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344EB" w14:textId="1B1CCFFF" w:rsidR="2F6BE4A6" w:rsidRDefault="2F6BE4A6" w:rsidP="00341848">
      <w:r>
        <w:rPr>
          <w:noProof/>
          <w:color w:val="2B579A"/>
          <w:shd w:val="clear" w:color="auto" w:fill="E6E6E6"/>
        </w:rPr>
        <w:drawing>
          <wp:inline distT="0" distB="0" distL="0" distR="0" wp14:anchorId="1F5893E3" wp14:editId="3D59AFD2">
            <wp:extent cx="2405422" cy="800103"/>
            <wp:effectExtent l="0" t="0" r="0" b="0"/>
            <wp:docPr id="201781119" name="Picture 201781119"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19" name="Picture 201781119" descr="NDS logo"/>
                    <pic:cNvPicPr/>
                  </pic:nvPicPr>
                  <pic:blipFill>
                    <a:blip r:embed="rId11">
                      <a:extLst>
                        <a:ext uri="{28A0092B-C50C-407E-A947-70E740481C1C}">
                          <a14:useLocalDpi xmlns:a14="http://schemas.microsoft.com/office/drawing/2010/main" val="0"/>
                        </a:ext>
                      </a:extLst>
                    </a:blip>
                    <a:srcRect l="5970" t="10638"/>
                    <a:stretch>
                      <a:fillRect/>
                    </a:stretch>
                  </pic:blipFill>
                  <pic:spPr>
                    <a:xfrm>
                      <a:off x="0" y="0"/>
                      <a:ext cx="2405422" cy="800103"/>
                    </a:xfrm>
                    <a:prstGeom prst="rect">
                      <a:avLst/>
                    </a:prstGeom>
                  </pic:spPr>
                </pic:pic>
              </a:graphicData>
            </a:graphic>
          </wp:inline>
        </w:drawing>
      </w:r>
    </w:p>
    <w:p w14:paraId="1056CC15" w14:textId="4C0B26A5" w:rsidR="066DD4CA" w:rsidRPr="00763CE8" w:rsidRDefault="066DD4CA" w:rsidP="00341848">
      <w:pPr>
        <w:pStyle w:val="Title"/>
        <w:rPr>
          <w:b/>
        </w:rPr>
      </w:pPr>
      <w:r w:rsidRPr="00763CE8">
        <w:t>National Disability Services</w:t>
      </w:r>
      <w:r w:rsidR="0E0A060F" w:rsidRPr="00763CE8">
        <w:t xml:space="preserve"> Submission:</w:t>
      </w:r>
      <w:r w:rsidRPr="00763CE8">
        <w:br/>
      </w:r>
      <w:r w:rsidR="691075F9" w:rsidRPr="00763CE8">
        <w:t>Strategic Review of the Australian Apprenticeship Incentive System</w:t>
      </w:r>
    </w:p>
    <w:p w14:paraId="22A97001" w14:textId="77777777" w:rsidR="00AE3953" w:rsidRPr="00147B17" w:rsidRDefault="00AE3953" w:rsidP="00341848">
      <w:pPr>
        <w:pStyle w:val="Heading1"/>
        <w:spacing w:before="120" w:line="360" w:lineRule="auto"/>
      </w:pPr>
      <w:bookmarkStart w:id="0" w:name="_Toc165895379"/>
      <w:r w:rsidRPr="00147B17">
        <w:t>Contents</w:t>
      </w:r>
      <w:bookmarkEnd w:id="0"/>
    </w:p>
    <w:sdt>
      <w:sdtPr>
        <w:rPr>
          <w:color w:val="2B579A"/>
          <w:shd w:val="clear" w:color="auto" w:fill="E6E6E6"/>
        </w:rPr>
        <w:id w:val="1581720175"/>
        <w:docPartObj>
          <w:docPartGallery w:val="Table of Contents"/>
          <w:docPartUnique/>
        </w:docPartObj>
      </w:sdtPr>
      <w:sdtEndPr>
        <w:rPr>
          <w:color w:val="auto"/>
          <w:shd w:val="clear" w:color="auto" w:fill="auto"/>
        </w:rPr>
      </w:sdtEndPr>
      <w:sdtContent>
        <w:p w14:paraId="439B5AF9" w14:textId="58520C9A" w:rsidR="0007641D" w:rsidRDefault="00AE3953" w:rsidP="00341848">
          <w:pPr>
            <w:pStyle w:val="TOC1"/>
            <w:tabs>
              <w:tab w:val="right" w:leader="dot" w:pos="9304"/>
            </w:tabs>
            <w:rPr>
              <w:rFonts w:asciiTheme="minorHAnsi" w:hAnsiTheme="minorHAnsi"/>
              <w:noProof/>
              <w:kern w:val="2"/>
              <w:sz w:val="22"/>
              <w:szCs w:val="22"/>
              <w:lang w:eastAsia="en-AU"/>
              <w14:ligatures w14:val="standardContextual"/>
            </w:rPr>
          </w:pPr>
          <w:r>
            <w:rPr>
              <w:color w:val="2B579A"/>
              <w:shd w:val="clear" w:color="auto" w:fill="E6E6E6"/>
            </w:rPr>
            <w:fldChar w:fldCharType="begin"/>
          </w:r>
          <w:r>
            <w:instrText>TOC \o \z \u \h</w:instrText>
          </w:r>
          <w:r>
            <w:rPr>
              <w:color w:val="2B579A"/>
              <w:shd w:val="clear" w:color="auto" w:fill="E6E6E6"/>
            </w:rPr>
            <w:fldChar w:fldCharType="separate"/>
          </w:r>
          <w:hyperlink w:anchor="_Toc165895379" w:history="1">
            <w:r w:rsidR="0007641D" w:rsidRPr="00343A64">
              <w:rPr>
                <w:rStyle w:val="Hyperlink"/>
                <w:noProof/>
              </w:rPr>
              <w:t>Contents</w:t>
            </w:r>
            <w:r w:rsidR="0007641D">
              <w:rPr>
                <w:noProof/>
                <w:webHidden/>
              </w:rPr>
              <w:tab/>
            </w:r>
            <w:r w:rsidR="0007641D">
              <w:rPr>
                <w:noProof/>
                <w:webHidden/>
              </w:rPr>
              <w:fldChar w:fldCharType="begin"/>
            </w:r>
            <w:r w:rsidR="0007641D">
              <w:rPr>
                <w:noProof/>
                <w:webHidden/>
              </w:rPr>
              <w:instrText xml:space="preserve"> PAGEREF _Toc165895379 \h </w:instrText>
            </w:r>
            <w:r w:rsidR="0007641D">
              <w:rPr>
                <w:noProof/>
                <w:webHidden/>
              </w:rPr>
            </w:r>
            <w:r w:rsidR="0007641D">
              <w:rPr>
                <w:noProof/>
                <w:webHidden/>
              </w:rPr>
              <w:fldChar w:fldCharType="separate"/>
            </w:r>
            <w:r w:rsidR="0007641D">
              <w:rPr>
                <w:noProof/>
                <w:webHidden/>
              </w:rPr>
              <w:t>1</w:t>
            </w:r>
            <w:r w:rsidR="0007641D">
              <w:rPr>
                <w:noProof/>
                <w:webHidden/>
              </w:rPr>
              <w:fldChar w:fldCharType="end"/>
            </w:r>
          </w:hyperlink>
        </w:p>
        <w:p w14:paraId="39FDE2D1" w14:textId="63F4F47C" w:rsidR="0007641D" w:rsidRDefault="00000000" w:rsidP="00341848">
          <w:pPr>
            <w:pStyle w:val="TOC1"/>
            <w:tabs>
              <w:tab w:val="right" w:leader="dot" w:pos="9304"/>
            </w:tabs>
            <w:rPr>
              <w:rFonts w:asciiTheme="minorHAnsi" w:hAnsiTheme="minorHAnsi"/>
              <w:noProof/>
              <w:kern w:val="2"/>
              <w:sz w:val="22"/>
              <w:szCs w:val="22"/>
              <w:lang w:eastAsia="en-AU"/>
              <w14:ligatures w14:val="standardContextual"/>
            </w:rPr>
          </w:pPr>
          <w:hyperlink w:anchor="_Toc165895380" w:history="1">
            <w:r w:rsidR="0007641D" w:rsidRPr="00343A64">
              <w:rPr>
                <w:rStyle w:val="Hyperlink"/>
                <w:noProof/>
              </w:rPr>
              <w:t>About National Disability Services</w:t>
            </w:r>
            <w:r w:rsidR="0007641D">
              <w:rPr>
                <w:noProof/>
                <w:webHidden/>
              </w:rPr>
              <w:tab/>
            </w:r>
            <w:r w:rsidR="0007641D">
              <w:rPr>
                <w:noProof/>
                <w:webHidden/>
              </w:rPr>
              <w:fldChar w:fldCharType="begin"/>
            </w:r>
            <w:r w:rsidR="0007641D">
              <w:rPr>
                <w:noProof/>
                <w:webHidden/>
              </w:rPr>
              <w:instrText xml:space="preserve"> PAGEREF _Toc165895380 \h </w:instrText>
            </w:r>
            <w:r w:rsidR="0007641D">
              <w:rPr>
                <w:noProof/>
                <w:webHidden/>
              </w:rPr>
            </w:r>
            <w:r w:rsidR="0007641D">
              <w:rPr>
                <w:noProof/>
                <w:webHidden/>
              </w:rPr>
              <w:fldChar w:fldCharType="separate"/>
            </w:r>
            <w:r w:rsidR="0007641D">
              <w:rPr>
                <w:noProof/>
                <w:webHidden/>
              </w:rPr>
              <w:t>2</w:t>
            </w:r>
            <w:r w:rsidR="0007641D">
              <w:rPr>
                <w:noProof/>
                <w:webHidden/>
              </w:rPr>
              <w:fldChar w:fldCharType="end"/>
            </w:r>
          </w:hyperlink>
        </w:p>
        <w:p w14:paraId="5BF33607" w14:textId="630171C8" w:rsidR="0007641D" w:rsidRDefault="00000000" w:rsidP="00341848">
          <w:pPr>
            <w:pStyle w:val="TOC1"/>
            <w:tabs>
              <w:tab w:val="right" w:leader="dot" w:pos="9304"/>
            </w:tabs>
            <w:rPr>
              <w:rFonts w:asciiTheme="minorHAnsi" w:hAnsiTheme="minorHAnsi"/>
              <w:noProof/>
              <w:kern w:val="2"/>
              <w:sz w:val="22"/>
              <w:szCs w:val="22"/>
              <w:lang w:eastAsia="en-AU"/>
              <w14:ligatures w14:val="standardContextual"/>
            </w:rPr>
          </w:pPr>
          <w:hyperlink w:anchor="_Toc165895381" w:history="1">
            <w:r w:rsidR="0007641D" w:rsidRPr="00343A64">
              <w:rPr>
                <w:rStyle w:val="Hyperlink"/>
                <w:noProof/>
              </w:rPr>
              <w:t>1. Overview</w:t>
            </w:r>
            <w:r w:rsidR="0007641D">
              <w:rPr>
                <w:noProof/>
                <w:webHidden/>
              </w:rPr>
              <w:tab/>
            </w:r>
            <w:r w:rsidR="0007641D">
              <w:rPr>
                <w:noProof/>
                <w:webHidden/>
              </w:rPr>
              <w:fldChar w:fldCharType="begin"/>
            </w:r>
            <w:r w:rsidR="0007641D">
              <w:rPr>
                <w:noProof/>
                <w:webHidden/>
              </w:rPr>
              <w:instrText xml:space="preserve"> PAGEREF _Toc165895381 \h </w:instrText>
            </w:r>
            <w:r w:rsidR="0007641D">
              <w:rPr>
                <w:noProof/>
                <w:webHidden/>
              </w:rPr>
            </w:r>
            <w:r w:rsidR="0007641D">
              <w:rPr>
                <w:noProof/>
                <w:webHidden/>
              </w:rPr>
              <w:fldChar w:fldCharType="separate"/>
            </w:r>
            <w:r w:rsidR="0007641D">
              <w:rPr>
                <w:noProof/>
                <w:webHidden/>
              </w:rPr>
              <w:t>3</w:t>
            </w:r>
            <w:r w:rsidR="0007641D">
              <w:rPr>
                <w:noProof/>
                <w:webHidden/>
              </w:rPr>
              <w:fldChar w:fldCharType="end"/>
            </w:r>
          </w:hyperlink>
        </w:p>
        <w:p w14:paraId="1C6C9D09" w14:textId="49770230" w:rsidR="0007641D" w:rsidRDefault="00000000" w:rsidP="00341848">
          <w:pPr>
            <w:pStyle w:val="TOC1"/>
            <w:tabs>
              <w:tab w:val="right" w:leader="dot" w:pos="9304"/>
            </w:tabs>
            <w:rPr>
              <w:rFonts w:asciiTheme="minorHAnsi" w:hAnsiTheme="minorHAnsi"/>
              <w:noProof/>
              <w:kern w:val="2"/>
              <w:sz w:val="22"/>
              <w:szCs w:val="22"/>
              <w:lang w:eastAsia="en-AU"/>
              <w14:ligatures w14:val="standardContextual"/>
            </w:rPr>
          </w:pPr>
          <w:hyperlink w:anchor="_Toc165895382" w:history="1">
            <w:r w:rsidR="0007641D" w:rsidRPr="00343A64">
              <w:rPr>
                <w:rStyle w:val="Hyperlink"/>
                <w:rFonts w:cstheme="minorHAnsi"/>
                <w:noProof/>
              </w:rPr>
              <w:t>2. Scope of submission</w:t>
            </w:r>
            <w:r w:rsidR="0007641D">
              <w:rPr>
                <w:noProof/>
                <w:webHidden/>
              </w:rPr>
              <w:tab/>
            </w:r>
            <w:r w:rsidR="0007641D">
              <w:rPr>
                <w:noProof/>
                <w:webHidden/>
              </w:rPr>
              <w:fldChar w:fldCharType="begin"/>
            </w:r>
            <w:r w:rsidR="0007641D">
              <w:rPr>
                <w:noProof/>
                <w:webHidden/>
              </w:rPr>
              <w:instrText xml:space="preserve"> PAGEREF _Toc165895382 \h </w:instrText>
            </w:r>
            <w:r w:rsidR="0007641D">
              <w:rPr>
                <w:noProof/>
                <w:webHidden/>
              </w:rPr>
            </w:r>
            <w:r w:rsidR="0007641D">
              <w:rPr>
                <w:noProof/>
                <w:webHidden/>
              </w:rPr>
              <w:fldChar w:fldCharType="separate"/>
            </w:r>
            <w:r w:rsidR="0007641D">
              <w:rPr>
                <w:noProof/>
                <w:webHidden/>
              </w:rPr>
              <w:t>3</w:t>
            </w:r>
            <w:r w:rsidR="0007641D">
              <w:rPr>
                <w:noProof/>
                <w:webHidden/>
              </w:rPr>
              <w:fldChar w:fldCharType="end"/>
            </w:r>
          </w:hyperlink>
        </w:p>
        <w:p w14:paraId="0DD12ABB" w14:textId="443F0DD4" w:rsidR="0007641D" w:rsidRDefault="00000000" w:rsidP="00341848">
          <w:pPr>
            <w:pStyle w:val="TOC2"/>
            <w:tabs>
              <w:tab w:val="right" w:leader="dot" w:pos="9304"/>
            </w:tabs>
            <w:ind w:left="0"/>
            <w:rPr>
              <w:rFonts w:asciiTheme="minorHAnsi" w:hAnsiTheme="minorHAnsi"/>
              <w:noProof/>
              <w:kern w:val="2"/>
              <w:sz w:val="22"/>
              <w:szCs w:val="22"/>
              <w:lang w:eastAsia="en-AU"/>
              <w14:ligatures w14:val="standardContextual"/>
            </w:rPr>
          </w:pPr>
          <w:hyperlink w:anchor="_Toc165895383" w:history="1">
            <w:r w:rsidR="0007641D" w:rsidRPr="00343A64">
              <w:rPr>
                <w:rStyle w:val="Hyperlink"/>
                <w:rFonts w:cstheme="minorHAnsi"/>
                <w:noProof/>
              </w:rPr>
              <w:t>Urgent need for a targeted Care and Support Traineeship System</w:t>
            </w:r>
            <w:r w:rsidR="0007641D">
              <w:rPr>
                <w:noProof/>
                <w:webHidden/>
              </w:rPr>
              <w:tab/>
            </w:r>
            <w:r w:rsidR="0007641D">
              <w:rPr>
                <w:noProof/>
                <w:webHidden/>
              </w:rPr>
              <w:fldChar w:fldCharType="begin"/>
            </w:r>
            <w:r w:rsidR="0007641D">
              <w:rPr>
                <w:noProof/>
                <w:webHidden/>
              </w:rPr>
              <w:instrText xml:space="preserve"> PAGEREF _Toc165895383 \h </w:instrText>
            </w:r>
            <w:r w:rsidR="0007641D">
              <w:rPr>
                <w:noProof/>
                <w:webHidden/>
              </w:rPr>
            </w:r>
            <w:r w:rsidR="0007641D">
              <w:rPr>
                <w:noProof/>
                <w:webHidden/>
              </w:rPr>
              <w:fldChar w:fldCharType="separate"/>
            </w:r>
            <w:r w:rsidR="0007641D">
              <w:rPr>
                <w:noProof/>
                <w:webHidden/>
              </w:rPr>
              <w:t>3</w:t>
            </w:r>
            <w:r w:rsidR="0007641D">
              <w:rPr>
                <w:noProof/>
                <w:webHidden/>
              </w:rPr>
              <w:fldChar w:fldCharType="end"/>
            </w:r>
          </w:hyperlink>
        </w:p>
        <w:p w14:paraId="2C60EDD9" w14:textId="6FE27E05" w:rsidR="0007641D" w:rsidRDefault="00000000" w:rsidP="00341848">
          <w:pPr>
            <w:pStyle w:val="TOC3"/>
            <w:tabs>
              <w:tab w:val="right" w:leader="dot" w:pos="9304"/>
            </w:tabs>
            <w:ind w:left="0"/>
            <w:rPr>
              <w:rFonts w:asciiTheme="minorHAnsi" w:hAnsiTheme="minorHAnsi"/>
              <w:noProof/>
              <w:kern w:val="2"/>
              <w:sz w:val="22"/>
              <w:szCs w:val="22"/>
              <w:lang w:eastAsia="en-AU"/>
              <w14:ligatures w14:val="standardContextual"/>
            </w:rPr>
          </w:pPr>
          <w:hyperlink w:anchor="_Toc165895384" w:history="1">
            <w:r w:rsidR="0007641D" w:rsidRPr="00343A64">
              <w:rPr>
                <w:rStyle w:val="Hyperlink"/>
                <w:rFonts w:cstheme="minorHAnsi"/>
                <w:noProof/>
              </w:rPr>
              <w:t>Systemic barriers to disability sector uptake of existing traineeship system</w:t>
            </w:r>
            <w:r w:rsidR="0007641D">
              <w:rPr>
                <w:noProof/>
                <w:webHidden/>
              </w:rPr>
              <w:tab/>
            </w:r>
            <w:r w:rsidR="0007641D">
              <w:rPr>
                <w:noProof/>
                <w:webHidden/>
              </w:rPr>
              <w:fldChar w:fldCharType="begin"/>
            </w:r>
            <w:r w:rsidR="0007641D">
              <w:rPr>
                <w:noProof/>
                <w:webHidden/>
              </w:rPr>
              <w:instrText xml:space="preserve"> PAGEREF _Toc165895384 \h </w:instrText>
            </w:r>
            <w:r w:rsidR="0007641D">
              <w:rPr>
                <w:noProof/>
                <w:webHidden/>
              </w:rPr>
            </w:r>
            <w:r w:rsidR="0007641D">
              <w:rPr>
                <w:noProof/>
                <w:webHidden/>
              </w:rPr>
              <w:fldChar w:fldCharType="separate"/>
            </w:r>
            <w:r w:rsidR="0007641D">
              <w:rPr>
                <w:noProof/>
                <w:webHidden/>
              </w:rPr>
              <w:t>4</w:t>
            </w:r>
            <w:r w:rsidR="0007641D">
              <w:rPr>
                <w:noProof/>
                <w:webHidden/>
              </w:rPr>
              <w:fldChar w:fldCharType="end"/>
            </w:r>
          </w:hyperlink>
        </w:p>
        <w:p w14:paraId="1D91743A" w14:textId="705CA885" w:rsidR="0007641D" w:rsidRDefault="00000000" w:rsidP="00341848">
          <w:pPr>
            <w:pStyle w:val="TOC1"/>
            <w:tabs>
              <w:tab w:val="left" w:pos="660"/>
              <w:tab w:val="right" w:leader="dot" w:pos="9304"/>
            </w:tabs>
            <w:rPr>
              <w:rFonts w:asciiTheme="minorHAnsi" w:hAnsiTheme="minorHAnsi"/>
              <w:noProof/>
              <w:kern w:val="2"/>
              <w:sz w:val="22"/>
              <w:szCs w:val="22"/>
              <w:lang w:eastAsia="en-AU"/>
              <w14:ligatures w14:val="standardContextual"/>
            </w:rPr>
          </w:pPr>
          <w:hyperlink w:anchor="_Toc165895385" w:history="1">
            <w:r w:rsidR="005913F6">
              <w:rPr>
                <w:rStyle w:val="Hyperlink"/>
                <w:rFonts w:cstheme="minorHAnsi"/>
                <w:noProof/>
              </w:rPr>
              <w:t>3</w:t>
            </w:r>
            <w:r w:rsidR="0007641D" w:rsidRPr="00343A64">
              <w:rPr>
                <w:rStyle w:val="Hyperlink"/>
                <w:rFonts w:cstheme="minorHAnsi"/>
                <w:noProof/>
              </w:rPr>
              <w:t>.</w:t>
            </w:r>
            <w:r w:rsidR="00763CE8">
              <w:rPr>
                <w:rFonts w:asciiTheme="minorHAnsi" w:hAnsiTheme="minorHAnsi"/>
                <w:noProof/>
                <w:kern w:val="2"/>
                <w:sz w:val="22"/>
                <w:szCs w:val="22"/>
                <w:lang w:eastAsia="en-AU"/>
                <w14:ligatures w14:val="standardContextual"/>
              </w:rPr>
              <w:t xml:space="preserve"> </w:t>
            </w:r>
            <w:r w:rsidR="0007641D" w:rsidRPr="00343A64">
              <w:rPr>
                <w:rStyle w:val="Hyperlink"/>
                <w:rFonts w:cstheme="minorHAnsi"/>
                <w:noProof/>
              </w:rPr>
              <w:t>Recommendations</w:t>
            </w:r>
            <w:r w:rsidR="0007641D">
              <w:rPr>
                <w:noProof/>
                <w:webHidden/>
              </w:rPr>
              <w:tab/>
            </w:r>
            <w:r w:rsidR="0007641D">
              <w:rPr>
                <w:noProof/>
                <w:webHidden/>
              </w:rPr>
              <w:fldChar w:fldCharType="begin"/>
            </w:r>
            <w:r w:rsidR="0007641D">
              <w:rPr>
                <w:noProof/>
                <w:webHidden/>
              </w:rPr>
              <w:instrText xml:space="preserve"> PAGEREF _Toc165895385 \h </w:instrText>
            </w:r>
            <w:r w:rsidR="0007641D">
              <w:rPr>
                <w:noProof/>
                <w:webHidden/>
              </w:rPr>
            </w:r>
            <w:r w:rsidR="0007641D">
              <w:rPr>
                <w:noProof/>
                <w:webHidden/>
              </w:rPr>
              <w:fldChar w:fldCharType="separate"/>
            </w:r>
            <w:r w:rsidR="0007641D">
              <w:rPr>
                <w:noProof/>
                <w:webHidden/>
              </w:rPr>
              <w:t>7</w:t>
            </w:r>
            <w:r w:rsidR="0007641D">
              <w:rPr>
                <w:noProof/>
                <w:webHidden/>
              </w:rPr>
              <w:fldChar w:fldCharType="end"/>
            </w:r>
          </w:hyperlink>
        </w:p>
        <w:p w14:paraId="7024991A" w14:textId="73454DF7" w:rsidR="0007641D" w:rsidRDefault="00000000" w:rsidP="00341848">
          <w:pPr>
            <w:pStyle w:val="TOC1"/>
            <w:tabs>
              <w:tab w:val="right" w:leader="dot" w:pos="9304"/>
            </w:tabs>
            <w:rPr>
              <w:rFonts w:asciiTheme="minorHAnsi" w:hAnsiTheme="minorHAnsi"/>
              <w:noProof/>
              <w:kern w:val="2"/>
              <w:sz w:val="22"/>
              <w:szCs w:val="22"/>
              <w:lang w:eastAsia="en-AU"/>
              <w14:ligatures w14:val="standardContextual"/>
            </w:rPr>
          </w:pPr>
          <w:hyperlink w:anchor="_Toc165895386" w:history="1">
            <w:r w:rsidR="0007641D" w:rsidRPr="00343A64">
              <w:rPr>
                <w:rStyle w:val="Hyperlink"/>
                <w:rFonts w:cstheme="minorHAnsi"/>
                <w:noProof/>
              </w:rPr>
              <w:t>4. Conclusion</w:t>
            </w:r>
            <w:r w:rsidR="0007641D">
              <w:rPr>
                <w:noProof/>
                <w:webHidden/>
              </w:rPr>
              <w:tab/>
            </w:r>
            <w:r w:rsidR="0007641D">
              <w:rPr>
                <w:noProof/>
                <w:webHidden/>
              </w:rPr>
              <w:fldChar w:fldCharType="begin"/>
            </w:r>
            <w:r w:rsidR="0007641D">
              <w:rPr>
                <w:noProof/>
                <w:webHidden/>
              </w:rPr>
              <w:instrText xml:space="preserve"> PAGEREF _Toc165895386 \h </w:instrText>
            </w:r>
            <w:r w:rsidR="0007641D">
              <w:rPr>
                <w:noProof/>
                <w:webHidden/>
              </w:rPr>
            </w:r>
            <w:r w:rsidR="0007641D">
              <w:rPr>
                <w:noProof/>
                <w:webHidden/>
              </w:rPr>
              <w:fldChar w:fldCharType="separate"/>
            </w:r>
            <w:r w:rsidR="0007641D">
              <w:rPr>
                <w:noProof/>
                <w:webHidden/>
              </w:rPr>
              <w:t>8</w:t>
            </w:r>
            <w:r w:rsidR="0007641D">
              <w:rPr>
                <w:noProof/>
                <w:webHidden/>
              </w:rPr>
              <w:fldChar w:fldCharType="end"/>
            </w:r>
          </w:hyperlink>
        </w:p>
        <w:p w14:paraId="471277F3" w14:textId="58648C30" w:rsidR="0007641D" w:rsidRDefault="00000000" w:rsidP="00341848">
          <w:pPr>
            <w:pStyle w:val="TOC1"/>
            <w:tabs>
              <w:tab w:val="right" w:leader="dot" w:pos="9304"/>
            </w:tabs>
            <w:rPr>
              <w:rFonts w:asciiTheme="minorHAnsi" w:hAnsiTheme="minorHAnsi"/>
              <w:noProof/>
              <w:kern w:val="2"/>
              <w:sz w:val="22"/>
              <w:szCs w:val="22"/>
              <w:lang w:eastAsia="en-AU"/>
              <w14:ligatures w14:val="standardContextual"/>
            </w:rPr>
          </w:pPr>
          <w:hyperlink w:anchor="_Toc165895387" w:history="1">
            <w:r w:rsidR="0007641D" w:rsidRPr="00343A64">
              <w:rPr>
                <w:rStyle w:val="Hyperlink"/>
                <w:rFonts w:cstheme="minorHAnsi"/>
                <w:noProof/>
              </w:rPr>
              <w:t>Contact</w:t>
            </w:r>
            <w:r w:rsidR="0007641D">
              <w:rPr>
                <w:noProof/>
                <w:webHidden/>
              </w:rPr>
              <w:tab/>
            </w:r>
            <w:r w:rsidR="0007641D">
              <w:rPr>
                <w:noProof/>
                <w:webHidden/>
              </w:rPr>
              <w:fldChar w:fldCharType="begin"/>
            </w:r>
            <w:r w:rsidR="0007641D">
              <w:rPr>
                <w:noProof/>
                <w:webHidden/>
              </w:rPr>
              <w:instrText xml:space="preserve"> PAGEREF _Toc165895387 \h </w:instrText>
            </w:r>
            <w:r w:rsidR="0007641D">
              <w:rPr>
                <w:noProof/>
                <w:webHidden/>
              </w:rPr>
            </w:r>
            <w:r w:rsidR="0007641D">
              <w:rPr>
                <w:noProof/>
                <w:webHidden/>
              </w:rPr>
              <w:fldChar w:fldCharType="separate"/>
            </w:r>
            <w:r w:rsidR="0007641D">
              <w:rPr>
                <w:noProof/>
                <w:webHidden/>
              </w:rPr>
              <w:t>8</w:t>
            </w:r>
            <w:r w:rsidR="0007641D">
              <w:rPr>
                <w:noProof/>
                <w:webHidden/>
              </w:rPr>
              <w:fldChar w:fldCharType="end"/>
            </w:r>
          </w:hyperlink>
        </w:p>
        <w:p w14:paraId="7D768A38" w14:textId="2A9088B5" w:rsidR="454165C7" w:rsidRDefault="00AE3953" w:rsidP="00341848">
          <w:r>
            <w:rPr>
              <w:color w:val="2B579A"/>
              <w:shd w:val="clear" w:color="auto" w:fill="E6E6E6"/>
            </w:rPr>
            <w:fldChar w:fldCharType="end"/>
          </w:r>
        </w:p>
      </w:sdtContent>
    </w:sdt>
    <w:p w14:paraId="2E7C39EF" w14:textId="77777777" w:rsidR="00763CE8" w:rsidRDefault="00763CE8" w:rsidP="00341848">
      <w:pPr>
        <w:spacing w:after="160"/>
        <w:rPr>
          <w:rFonts w:asciiTheme="minorHAnsi" w:eastAsiaTheme="majorEastAsia" w:hAnsiTheme="minorHAnsi" w:cstheme="minorHAnsi"/>
          <w:b/>
          <w:sz w:val="36"/>
          <w:szCs w:val="36"/>
        </w:rPr>
      </w:pPr>
      <w:bookmarkStart w:id="1" w:name="_Toc165895380"/>
      <w:r>
        <w:br w:type="page"/>
      </w:r>
    </w:p>
    <w:p w14:paraId="43F41F9C" w14:textId="4A04A008" w:rsidR="531581A4" w:rsidRDefault="531581A4" w:rsidP="00341848">
      <w:pPr>
        <w:pStyle w:val="Heading1"/>
        <w:spacing w:before="120" w:line="360" w:lineRule="auto"/>
      </w:pPr>
      <w:r>
        <w:lastRenderedPageBreak/>
        <w:t>About National Disability Services</w:t>
      </w:r>
      <w:bookmarkEnd w:id="1"/>
    </w:p>
    <w:p w14:paraId="549D4095" w14:textId="7FC5BA6F" w:rsidR="531581A4" w:rsidRDefault="531581A4" w:rsidP="00341848">
      <w:pPr>
        <w:spacing w:after="200"/>
      </w:pPr>
    </w:p>
    <w:p w14:paraId="30A1D85B" w14:textId="0832083B" w:rsidR="6DE80D34" w:rsidRDefault="113F0E79" w:rsidP="00341848">
      <w:r>
        <w:t xml:space="preserve">National Disability Services (NDS) is Australia's peak body for disability service organisations, representing more than 1000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medium and larger service providers, </w:t>
      </w:r>
      <w:r w:rsidR="009A218E">
        <w:t>employing 100,000 staff to provide support to half a million</w:t>
      </w:r>
      <w:r>
        <w:t xml:space="preserve"> people with disability. NDS is committed to improving the disability service system to ensure it better supports people with disability, their families and carers, and contributes to building a more inclusive community.  </w:t>
      </w:r>
      <w:r>
        <w:br w:type="page"/>
      </w:r>
    </w:p>
    <w:p w14:paraId="633A33DA" w14:textId="44D20322" w:rsidR="710CD96E" w:rsidRPr="00763CE8" w:rsidRDefault="710CD96E" w:rsidP="00341848">
      <w:pPr>
        <w:pStyle w:val="Heading1"/>
        <w:spacing w:before="120" w:line="360" w:lineRule="auto"/>
      </w:pPr>
      <w:bookmarkStart w:id="2" w:name="_Toc165895381"/>
      <w:r w:rsidRPr="00763CE8">
        <w:lastRenderedPageBreak/>
        <w:t>1</w:t>
      </w:r>
      <w:r w:rsidR="002143C7" w:rsidRPr="00763CE8">
        <w:t>.</w:t>
      </w:r>
      <w:r w:rsidRPr="00763CE8">
        <w:t xml:space="preserve"> Overview</w:t>
      </w:r>
      <w:bookmarkEnd w:id="2"/>
    </w:p>
    <w:p w14:paraId="6BC992B8" w14:textId="3B104FD8" w:rsidR="710CD96E" w:rsidRPr="00921A78" w:rsidRDefault="710CD96E" w:rsidP="00341848">
      <w:pPr>
        <w:rPr>
          <w:rFonts w:asciiTheme="minorHAnsi" w:hAnsiTheme="minorHAnsi" w:cstheme="minorHAnsi"/>
        </w:rPr>
      </w:pPr>
      <w:r w:rsidRPr="00921A78">
        <w:rPr>
          <w:rFonts w:asciiTheme="minorHAnsi" w:hAnsiTheme="minorHAnsi" w:cstheme="minorHAnsi"/>
        </w:rPr>
        <w:t>National Disability Services (NDS) welcomes the opportunity to make a submission</w:t>
      </w:r>
      <w:r w:rsidR="26AA8D30" w:rsidRPr="00921A78">
        <w:rPr>
          <w:rFonts w:asciiTheme="minorHAnsi" w:hAnsiTheme="minorHAnsi" w:cstheme="minorHAnsi"/>
        </w:rPr>
        <w:t xml:space="preserve"> to the Strategic Review of the Australian Apprenticeship Incentive System.</w:t>
      </w:r>
    </w:p>
    <w:p w14:paraId="714A2CA2" w14:textId="4F204BC7" w:rsidR="26AA8D30" w:rsidRPr="00921A78" w:rsidRDefault="26AA8D30" w:rsidP="00341848">
      <w:pPr>
        <w:rPr>
          <w:rFonts w:asciiTheme="minorHAnsi" w:hAnsiTheme="minorHAnsi" w:cstheme="minorHAnsi"/>
        </w:rPr>
      </w:pPr>
      <w:r w:rsidRPr="00921A78">
        <w:rPr>
          <w:rFonts w:asciiTheme="minorHAnsi" w:hAnsiTheme="minorHAnsi" w:cstheme="minorHAnsi"/>
        </w:rPr>
        <w:t xml:space="preserve">The disability sector is committed to developing the capability of their workforce.  Traineeships are an existing methodology to </w:t>
      </w:r>
      <w:r w:rsidR="687BA106" w:rsidRPr="00921A78">
        <w:rPr>
          <w:rFonts w:asciiTheme="minorHAnsi" w:hAnsiTheme="minorHAnsi" w:cstheme="minorHAnsi"/>
        </w:rPr>
        <w:t xml:space="preserve">both </w:t>
      </w:r>
      <w:r w:rsidRPr="00921A78">
        <w:rPr>
          <w:rFonts w:asciiTheme="minorHAnsi" w:hAnsiTheme="minorHAnsi" w:cstheme="minorHAnsi"/>
        </w:rPr>
        <w:t>attract new wo</w:t>
      </w:r>
      <w:r w:rsidR="3E3B4E96" w:rsidRPr="00921A78">
        <w:rPr>
          <w:rFonts w:asciiTheme="minorHAnsi" w:hAnsiTheme="minorHAnsi" w:cstheme="minorHAnsi"/>
        </w:rPr>
        <w:t>rkers interested in “earn and learn” opportunities and to upskill existing workers through Existing Worker Traineeships.</w:t>
      </w:r>
    </w:p>
    <w:p w14:paraId="65BFF41E" w14:textId="18742C33" w:rsidR="454165C7" w:rsidRDefault="3E3B4E96" w:rsidP="00341848">
      <w:pPr>
        <w:rPr>
          <w:rFonts w:asciiTheme="minorHAnsi" w:eastAsia="Arial" w:hAnsiTheme="minorHAnsi"/>
        </w:rPr>
      </w:pPr>
      <w:r w:rsidRPr="6C6826A2">
        <w:rPr>
          <w:rFonts w:asciiTheme="minorHAnsi" w:hAnsiTheme="minorHAnsi"/>
        </w:rPr>
        <w:t xml:space="preserve">However, the </w:t>
      </w:r>
      <w:r w:rsidR="3AFAFA2B" w:rsidRPr="6C6826A2">
        <w:rPr>
          <w:rFonts w:asciiTheme="minorHAnsi" w:hAnsiTheme="minorHAnsi"/>
        </w:rPr>
        <w:t>unique features of disability support work prevent the sector from utilising trainees</w:t>
      </w:r>
      <w:r w:rsidR="1AD78B92" w:rsidRPr="6C6826A2">
        <w:rPr>
          <w:rFonts w:asciiTheme="minorHAnsi" w:hAnsiTheme="minorHAnsi"/>
        </w:rPr>
        <w:t>hips at any scale</w:t>
      </w:r>
      <w:r w:rsidR="00EE688D" w:rsidRPr="6C6826A2">
        <w:rPr>
          <w:rFonts w:asciiTheme="minorHAnsi" w:hAnsiTheme="minorHAnsi"/>
        </w:rPr>
        <w:t xml:space="preserve">, with </w:t>
      </w:r>
      <w:r w:rsidR="6254A0F1" w:rsidRPr="6C6826A2">
        <w:rPr>
          <w:rFonts w:asciiTheme="minorHAnsi" w:eastAsia="Arial" w:hAnsiTheme="minorHAnsi"/>
        </w:rPr>
        <w:t>very few disability traineeships completed in Australia compared to classroom-based Certificate training models</w:t>
      </w:r>
      <w:r w:rsidR="6938BC69" w:rsidRPr="6C6826A2">
        <w:rPr>
          <w:rFonts w:asciiTheme="minorHAnsi" w:eastAsia="Arial" w:hAnsiTheme="minorHAnsi"/>
        </w:rPr>
        <w:t xml:space="preserve"> (Kennedy et al 2020)</w:t>
      </w:r>
      <w:r w:rsidR="00EE688D" w:rsidRPr="6C6826A2">
        <w:rPr>
          <w:rFonts w:asciiTheme="minorHAnsi" w:eastAsia="Arial" w:hAnsiTheme="minorHAnsi"/>
        </w:rPr>
        <w:t>.</w:t>
      </w:r>
    </w:p>
    <w:p w14:paraId="6E970225" w14:textId="6E65C15D" w:rsidR="00E43355" w:rsidRPr="00E43355" w:rsidRDefault="00E43355" w:rsidP="00341848">
      <w:pPr>
        <w:rPr>
          <w:rFonts w:eastAsia="Arial" w:cs="Arial"/>
        </w:rPr>
      </w:pPr>
      <w:r w:rsidRPr="00E43355">
        <w:rPr>
          <w:rStyle w:val="normaltextrun"/>
          <w:rFonts w:cs="Arial"/>
          <w:color w:val="000000"/>
          <w:shd w:val="clear" w:color="auto" w:fill="FFFFFF"/>
        </w:rPr>
        <w:t xml:space="preserve">When </w:t>
      </w:r>
      <w:r w:rsidR="00B07686">
        <w:rPr>
          <w:rStyle w:val="normaltextrun"/>
          <w:rFonts w:cs="Arial"/>
          <w:color w:val="000000"/>
          <w:shd w:val="clear" w:color="auto" w:fill="FFFFFF"/>
        </w:rPr>
        <w:t xml:space="preserve">disability </w:t>
      </w:r>
      <w:r w:rsidR="00D730E4">
        <w:rPr>
          <w:rStyle w:val="normaltextrun"/>
          <w:rFonts w:cs="Arial"/>
          <w:color w:val="000000"/>
          <w:shd w:val="clear" w:color="auto" w:fill="FFFFFF"/>
        </w:rPr>
        <w:t xml:space="preserve">service </w:t>
      </w:r>
      <w:r w:rsidR="00B07686">
        <w:rPr>
          <w:rStyle w:val="normaltextrun"/>
          <w:rFonts w:cs="Arial"/>
          <w:color w:val="000000"/>
          <w:shd w:val="clear" w:color="auto" w:fill="FFFFFF"/>
        </w:rPr>
        <w:t xml:space="preserve">employers were </w:t>
      </w:r>
      <w:r w:rsidRPr="00E43355">
        <w:rPr>
          <w:rStyle w:val="normaltextrun"/>
          <w:rFonts w:cs="Arial"/>
          <w:color w:val="000000"/>
          <w:shd w:val="clear" w:color="auto" w:fill="FFFFFF"/>
        </w:rPr>
        <w:t xml:space="preserve">asked </w:t>
      </w:r>
      <w:r w:rsidR="00B07515">
        <w:rPr>
          <w:rStyle w:val="normaltextrun"/>
          <w:rFonts w:cs="Arial"/>
          <w:color w:val="000000"/>
          <w:shd w:val="clear" w:color="auto" w:fill="FFFFFF"/>
        </w:rPr>
        <w:t>what could</w:t>
      </w:r>
      <w:r w:rsidRPr="00E43355">
        <w:rPr>
          <w:rStyle w:val="normaltextrun"/>
          <w:rFonts w:cs="Arial"/>
          <w:color w:val="000000"/>
          <w:shd w:val="clear" w:color="auto" w:fill="FFFFFF"/>
        </w:rPr>
        <w:t xml:space="preserve"> increase the likelihood of them taking on a trainee, </w:t>
      </w:r>
      <w:r w:rsidR="00B07686">
        <w:rPr>
          <w:rStyle w:val="normaltextrun"/>
          <w:rFonts w:cs="Arial"/>
          <w:color w:val="000000"/>
          <w:shd w:val="clear" w:color="auto" w:fill="FFFFFF"/>
        </w:rPr>
        <w:t>they</w:t>
      </w:r>
      <w:r w:rsidR="00E949E0">
        <w:rPr>
          <w:rStyle w:val="normaltextrun"/>
          <w:rFonts w:cs="Arial"/>
          <w:color w:val="000000"/>
          <w:shd w:val="clear" w:color="auto" w:fill="FFFFFF"/>
        </w:rPr>
        <w:t xml:space="preserve"> ranked improved </w:t>
      </w:r>
      <w:r w:rsidRPr="00E43355">
        <w:rPr>
          <w:rStyle w:val="normaltextrun"/>
          <w:rFonts w:cs="Arial"/>
          <w:color w:val="000000"/>
          <w:shd w:val="clear" w:color="auto" w:fill="FFFFFF"/>
        </w:rPr>
        <w:t xml:space="preserve">incentives and payroll tax rebates </w:t>
      </w:r>
      <w:r w:rsidR="00E91257">
        <w:rPr>
          <w:rStyle w:val="normaltextrun"/>
          <w:rFonts w:cs="Arial"/>
          <w:color w:val="000000"/>
          <w:shd w:val="clear" w:color="auto" w:fill="FFFFFF"/>
        </w:rPr>
        <w:t>as</w:t>
      </w:r>
      <w:r w:rsidRPr="00E43355">
        <w:rPr>
          <w:rStyle w:val="normaltextrun"/>
          <w:rFonts w:cs="Arial"/>
          <w:color w:val="000000"/>
          <w:shd w:val="clear" w:color="auto" w:fill="FFFFFF"/>
        </w:rPr>
        <w:t xml:space="preserve"> the </w:t>
      </w:r>
      <w:r w:rsidR="0055198D">
        <w:rPr>
          <w:rStyle w:val="normaltextrun"/>
          <w:rFonts w:cs="Arial"/>
          <w:color w:val="000000"/>
          <w:shd w:val="clear" w:color="auto" w:fill="FFFFFF"/>
        </w:rPr>
        <w:t xml:space="preserve">top </w:t>
      </w:r>
      <w:r w:rsidR="00E61267">
        <w:rPr>
          <w:rStyle w:val="normaltextrun"/>
          <w:rFonts w:cs="Arial"/>
          <w:color w:val="000000"/>
          <w:shd w:val="clear" w:color="auto" w:fill="FFFFFF"/>
        </w:rPr>
        <w:t>two</w:t>
      </w:r>
      <w:r w:rsidR="0055198D">
        <w:rPr>
          <w:rStyle w:val="normaltextrun"/>
          <w:rFonts w:cs="Arial"/>
          <w:color w:val="000000"/>
          <w:shd w:val="clear" w:color="auto" w:fill="FFFFFF"/>
        </w:rPr>
        <w:t xml:space="preserve"> effective</w:t>
      </w:r>
      <w:r w:rsidR="00954459">
        <w:rPr>
          <w:rStyle w:val="normaltextrun"/>
          <w:rFonts w:cs="Arial"/>
          <w:color w:val="000000"/>
          <w:shd w:val="clear" w:color="auto" w:fill="FFFFFF"/>
        </w:rPr>
        <w:t xml:space="preserve"> changes</w:t>
      </w:r>
      <w:r w:rsidRPr="00E43355">
        <w:rPr>
          <w:rStyle w:val="normaltextrun"/>
          <w:rFonts w:cs="Arial"/>
          <w:color w:val="000000"/>
          <w:shd w:val="clear" w:color="auto" w:fill="FFFFFF"/>
        </w:rPr>
        <w:t xml:space="preserve"> out of 10 </w:t>
      </w:r>
      <w:r w:rsidR="00D45D10">
        <w:rPr>
          <w:rStyle w:val="normaltextrun"/>
          <w:rFonts w:cs="Arial"/>
          <w:color w:val="000000"/>
          <w:shd w:val="clear" w:color="auto" w:fill="FFFFFF"/>
        </w:rPr>
        <w:t>possibilities</w:t>
      </w:r>
      <w:r w:rsidR="16C59F88">
        <w:rPr>
          <w:rStyle w:val="normaltextrun"/>
          <w:rFonts w:cs="Arial"/>
          <w:color w:val="000000"/>
          <w:shd w:val="clear" w:color="auto" w:fill="FFFFFF"/>
        </w:rPr>
        <w:t xml:space="preserve"> (Jobs Queensland 2018)</w:t>
      </w:r>
      <w:r w:rsidRPr="00E43355">
        <w:rPr>
          <w:rStyle w:val="normaltextrun"/>
          <w:rFonts w:cs="Arial"/>
          <w:color w:val="000000"/>
          <w:shd w:val="clear" w:color="auto" w:fill="FFFFFF"/>
        </w:rPr>
        <w:t xml:space="preserve">. </w:t>
      </w:r>
      <w:r w:rsidR="00954459">
        <w:rPr>
          <w:rStyle w:val="normaltextrun"/>
          <w:rFonts w:cs="Arial"/>
          <w:color w:val="000000"/>
          <w:shd w:val="clear" w:color="auto" w:fill="FFFFFF"/>
        </w:rPr>
        <w:t xml:space="preserve"> </w:t>
      </w:r>
    </w:p>
    <w:p w14:paraId="401DAB49" w14:textId="77777777" w:rsidR="000E47C1" w:rsidRDefault="00DF143D" w:rsidP="00341848">
      <w:pPr>
        <w:rPr>
          <w:rStyle w:val="eop"/>
          <w:rFonts w:cs="Arial"/>
          <w:color w:val="000000"/>
          <w:shd w:val="clear" w:color="auto" w:fill="FFFFFF"/>
        </w:rPr>
      </w:pPr>
      <w:r>
        <w:rPr>
          <w:rStyle w:val="normaltextrun"/>
          <w:rFonts w:cs="Arial"/>
          <w:color w:val="000000"/>
          <w:shd w:val="clear" w:color="auto" w:fill="FFFFFF"/>
        </w:rPr>
        <w:t>On 31 August 2023, NDS held a Workforce Strategy Symposium attended by senior HR professionals from around 50 NDS members, to consult on key workforce and training challenges faced by disability service providers. It is upon this and other feedback from our members over the past 12 months that NDS bases this submission.</w:t>
      </w:r>
      <w:r>
        <w:rPr>
          <w:rStyle w:val="eop"/>
          <w:rFonts w:cs="Arial"/>
          <w:color w:val="000000"/>
          <w:shd w:val="clear" w:color="auto" w:fill="FFFFFF"/>
        </w:rPr>
        <w:t> </w:t>
      </w:r>
    </w:p>
    <w:p w14:paraId="49E2BD8A" w14:textId="022427F6" w:rsidR="006272C6" w:rsidRPr="00921A78" w:rsidRDefault="001E1F89" w:rsidP="00341848">
      <w:pPr>
        <w:rPr>
          <w:rFonts w:asciiTheme="minorHAnsi" w:hAnsiTheme="minorHAnsi" w:cstheme="minorHAnsi"/>
        </w:rPr>
      </w:pPr>
      <w:r>
        <w:rPr>
          <w:rFonts w:asciiTheme="minorHAnsi" w:eastAsia="Arial" w:hAnsiTheme="minorHAnsi" w:cstheme="minorHAnsi"/>
        </w:rPr>
        <w:t xml:space="preserve">NDS recommends </w:t>
      </w:r>
      <w:r w:rsidR="004F252A">
        <w:rPr>
          <w:rFonts w:asciiTheme="minorHAnsi" w:eastAsia="Arial" w:hAnsiTheme="minorHAnsi" w:cstheme="minorHAnsi"/>
        </w:rPr>
        <w:t xml:space="preserve">targeted </w:t>
      </w:r>
      <w:r>
        <w:rPr>
          <w:rFonts w:asciiTheme="minorHAnsi" w:eastAsia="Arial" w:hAnsiTheme="minorHAnsi" w:cstheme="minorHAnsi"/>
        </w:rPr>
        <w:t>c</w:t>
      </w:r>
      <w:r w:rsidR="00777410">
        <w:rPr>
          <w:rFonts w:asciiTheme="minorHAnsi" w:eastAsia="Arial" w:hAnsiTheme="minorHAnsi" w:cstheme="minorHAnsi"/>
        </w:rPr>
        <w:t xml:space="preserve">hanges to the current traineeship model </w:t>
      </w:r>
      <w:r w:rsidR="00A7077B">
        <w:rPr>
          <w:rFonts w:asciiTheme="minorHAnsi" w:eastAsia="Arial" w:hAnsiTheme="minorHAnsi" w:cstheme="minorHAnsi"/>
        </w:rPr>
        <w:t xml:space="preserve">and incentive </w:t>
      </w:r>
      <w:r>
        <w:rPr>
          <w:rFonts w:asciiTheme="minorHAnsi" w:eastAsia="Arial" w:hAnsiTheme="minorHAnsi" w:cstheme="minorHAnsi"/>
        </w:rPr>
        <w:t xml:space="preserve">system </w:t>
      </w:r>
      <w:r w:rsidR="009F1832">
        <w:rPr>
          <w:rFonts w:asciiTheme="minorHAnsi" w:eastAsia="Arial" w:hAnsiTheme="minorHAnsi" w:cstheme="minorHAnsi"/>
        </w:rPr>
        <w:t>to su</w:t>
      </w:r>
      <w:r w:rsidR="006A78AC">
        <w:rPr>
          <w:rFonts w:asciiTheme="minorHAnsi" w:eastAsia="Arial" w:hAnsiTheme="minorHAnsi" w:cstheme="minorHAnsi"/>
        </w:rPr>
        <w:t>pport the development of the care economy and concurrently build the capability of the care workforce.</w:t>
      </w:r>
    </w:p>
    <w:p w14:paraId="150E7964" w14:textId="47CEFD0E" w:rsidR="710CD96E" w:rsidRPr="00BD4419" w:rsidRDefault="710CD96E" w:rsidP="00341848">
      <w:pPr>
        <w:pStyle w:val="Heading1"/>
        <w:spacing w:before="120" w:line="360" w:lineRule="auto"/>
      </w:pPr>
      <w:bookmarkStart w:id="3" w:name="_Toc165895382"/>
      <w:r w:rsidRPr="00763CE8">
        <w:t>2. Scope of submission</w:t>
      </w:r>
      <w:bookmarkEnd w:id="3"/>
    </w:p>
    <w:p w14:paraId="7BCA46F0" w14:textId="1E462E9D" w:rsidR="14AB52C1" w:rsidRPr="00921A78" w:rsidRDefault="14AB52C1" w:rsidP="00341848">
      <w:pPr>
        <w:rPr>
          <w:rFonts w:asciiTheme="minorHAnsi" w:hAnsiTheme="minorHAnsi" w:cstheme="minorHAnsi"/>
        </w:rPr>
      </w:pPr>
      <w:r w:rsidRPr="00921A78">
        <w:rPr>
          <w:rFonts w:asciiTheme="minorHAnsi" w:hAnsiTheme="minorHAnsi" w:cstheme="minorHAnsi"/>
        </w:rPr>
        <w:t>This submission will identify</w:t>
      </w:r>
      <w:r w:rsidR="00D730E4">
        <w:rPr>
          <w:rFonts w:asciiTheme="minorHAnsi" w:hAnsiTheme="minorHAnsi" w:cstheme="minorHAnsi"/>
        </w:rPr>
        <w:t>:</w:t>
      </w:r>
    </w:p>
    <w:p w14:paraId="764B7E7A" w14:textId="55AE2B00" w:rsidR="64E47D59" w:rsidRPr="00921A78" w:rsidRDefault="64E47D59" w:rsidP="00341848">
      <w:pPr>
        <w:pStyle w:val="ListParagraph"/>
        <w:numPr>
          <w:ilvl w:val="0"/>
          <w:numId w:val="1"/>
        </w:numPr>
        <w:spacing w:after="120" w:line="360" w:lineRule="auto"/>
        <w:ind w:left="714" w:hanging="357"/>
        <w:contextualSpacing w:val="0"/>
        <w:rPr>
          <w:rFonts w:asciiTheme="minorHAnsi" w:hAnsiTheme="minorHAnsi" w:cstheme="minorHAnsi"/>
        </w:rPr>
      </w:pPr>
      <w:r w:rsidRPr="00921A78">
        <w:rPr>
          <w:rFonts w:asciiTheme="minorHAnsi" w:hAnsiTheme="minorHAnsi" w:cstheme="minorHAnsi"/>
        </w:rPr>
        <w:t>T</w:t>
      </w:r>
      <w:r w:rsidR="14AB52C1" w:rsidRPr="00921A78">
        <w:rPr>
          <w:rFonts w:asciiTheme="minorHAnsi" w:hAnsiTheme="minorHAnsi" w:cstheme="minorHAnsi"/>
        </w:rPr>
        <w:t>he need for a traineeship scheme that can be ut</w:t>
      </w:r>
      <w:r w:rsidR="06AD5664" w:rsidRPr="00921A78">
        <w:rPr>
          <w:rFonts w:asciiTheme="minorHAnsi" w:hAnsiTheme="minorHAnsi" w:cstheme="minorHAnsi"/>
        </w:rPr>
        <w:t>ilised by the disability sector at scale</w:t>
      </w:r>
      <w:r w:rsidR="26C542EF" w:rsidRPr="00921A78">
        <w:rPr>
          <w:rFonts w:asciiTheme="minorHAnsi" w:hAnsiTheme="minorHAnsi" w:cstheme="minorHAnsi"/>
        </w:rPr>
        <w:t>.</w:t>
      </w:r>
    </w:p>
    <w:p w14:paraId="528B18D9" w14:textId="2A3E464F" w:rsidR="06AD5664" w:rsidRPr="00921A78" w:rsidRDefault="06AD5664" w:rsidP="00341848">
      <w:pPr>
        <w:pStyle w:val="ListParagraph"/>
        <w:numPr>
          <w:ilvl w:val="0"/>
          <w:numId w:val="1"/>
        </w:numPr>
        <w:spacing w:after="120" w:line="360" w:lineRule="auto"/>
        <w:ind w:left="714" w:hanging="357"/>
        <w:contextualSpacing w:val="0"/>
        <w:rPr>
          <w:rFonts w:asciiTheme="minorHAnsi" w:hAnsiTheme="minorHAnsi" w:cstheme="minorHAnsi"/>
        </w:rPr>
      </w:pPr>
      <w:r w:rsidRPr="00921A78">
        <w:rPr>
          <w:rFonts w:asciiTheme="minorHAnsi" w:hAnsiTheme="minorHAnsi" w:cstheme="minorHAnsi"/>
        </w:rPr>
        <w:t>Current systemic barriers that prevent and/or dis</w:t>
      </w:r>
      <w:r w:rsidR="601D64BA" w:rsidRPr="00921A78">
        <w:rPr>
          <w:rFonts w:asciiTheme="minorHAnsi" w:hAnsiTheme="minorHAnsi" w:cstheme="minorHAnsi"/>
        </w:rPr>
        <w:t>i</w:t>
      </w:r>
      <w:r w:rsidRPr="00921A78">
        <w:rPr>
          <w:rFonts w:asciiTheme="minorHAnsi" w:hAnsiTheme="minorHAnsi" w:cstheme="minorHAnsi"/>
        </w:rPr>
        <w:t xml:space="preserve">ncentivise </w:t>
      </w:r>
      <w:r w:rsidR="1E7FBE36" w:rsidRPr="00921A78">
        <w:rPr>
          <w:rFonts w:asciiTheme="minorHAnsi" w:hAnsiTheme="minorHAnsi" w:cstheme="minorHAnsi"/>
        </w:rPr>
        <w:t>disability sector employers fr</w:t>
      </w:r>
      <w:r w:rsidR="006012C6">
        <w:rPr>
          <w:rFonts w:asciiTheme="minorHAnsi" w:hAnsiTheme="minorHAnsi" w:cstheme="minorHAnsi"/>
        </w:rPr>
        <w:t>om</w:t>
      </w:r>
      <w:r w:rsidR="1E7FBE36" w:rsidRPr="00921A78">
        <w:rPr>
          <w:rFonts w:asciiTheme="minorHAnsi" w:hAnsiTheme="minorHAnsi" w:cstheme="minorHAnsi"/>
        </w:rPr>
        <w:t xml:space="preserve"> using </w:t>
      </w:r>
      <w:r w:rsidR="7187BD4E" w:rsidRPr="00921A78">
        <w:rPr>
          <w:rFonts w:asciiTheme="minorHAnsi" w:hAnsiTheme="minorHAnsi" w:cstheme="minorHAnsi"/>
        </w:rPr>
        <w:t>traineeships</w:t>
      </w:r>
      <w:r w:rsidR="2960728C" w:rsidRPr="00921A78">
        <w:rPr>
          <w:rFonts w:asciiTheme="minorHAnsi" w:hAnsiTheme="minorHAnsi" w:cstheme="minorHAnsi"/>
        </w:rPr>
        <w:t>.</w:t>
      </w:r>
    </w:p>
    <w:p w14:paraId="64965F4E" w14:textId="31081166" w:rsidR="2960728C" w:rsidRPr="00921A78" w:rsidRDefault="2960728C" w:rsidP="00341848">
      <w:pPr>
        <w:pStyle w:val="ListParagraph"/>
        <w:numPr>
          <w:ilvl w:val="0"/>
          <w:numId w:val="1"/>
        </w:numPr>
        <w:spacing w:line="360" w:lineRule="auto"/>
        <w:rPr>
          <w:rFonts w:asciiTheme="minorHAnsi" w:hAnsiTheme="minorHAnsi" w:cstheme="minorHAnsi"/>
        </w:rPr>
      </w:pPr>
      <w:r w:rsidRPr="00921A78">
        <w:rPr>
          <w:rFonts w:asciiTheme="minorHAnsi" w:hAnsiTheme="minorHAnsi" w:cstheme="minorHAnsi"/>
        </w:rPr>
        <w:lastRenderedPageBreak/>
        <w:t>Recommend</w:t>
      </w:r>
      <w:r w:rsidR="00F67010">
        <w:rPr>
          <w:rFonts w:asciiTheme="minorHAnsi" w:hAnsiTheme="minorHAnsi" w:cstheme="minorHAnsi"/>
        </w:rPr>
        <w:t>ed</w:t>
      </w:r>
      <w:r w:rsidR="1F3380B4" w:rsidRPr="00921A78">
        <w:rPr>
          <w:rFonts w:asciiTheme="minorHAnsi" w:hAnsiTheme="minorHAnsi" w:cstheme="minorHAnsi"/>
        </w:rPr>
        <w:t xml:space="preserve"> changes </w:t>
      </w:r>
      <w:r w:rsidR="00F67010">
        <w:rPr>
          <w:rFonts w:asciiTheme="minorHAnsi" w:hAnsiTheme="minorHAnsi" w:cstheme="minorHAnsi"/>
        </w:rPr>
        <w:t xml:space="preserve">to </w:t>
      </w:r>
      <w:r w:rsidR="1F3380B4" w:rsidRPr="00921A78">
        <w:rPr>
          <w:rFonts w:asciiTheme="minorHAnsi" w:hAnsiTheme="minorHAnsi" w:cstheme="minorHAnsi"/>
        </w:rPr>
        <w:t>enable and incentivise the disability sector to use traineeships at scale</w:t>
      </w:r>
      <w:r w:rsidR="006C20DF">
        <w:rPr>
          <w:rFonts w:asciiTheme="minorHAnsi" w:hAnsiTheme="minorHAnsi" w:cstheme="minorHAnsi"/>
        </w:rPr>
        <w:t>.</w:t>
      </w:r>
    </w:p>
    <w:p w14:paraId="16C61719" w14:textId="4D6E193D" w:rsidR="0031348B" w:rsidRPr="00E2364A" w:rsidRDefault="0072299F" w:rsidP="00341848">
      <w:pPr>
        <w:pStyle w:val="Heading3"/>
        <w:spacing w:before="120" w:line="360" w:lineRule="auto"/>
      </w:pPr>
      <w:bookmarkStart w:id="4" w:name="_Toc165895383"/>
      <w:r>
        <w:t xml:space="preserve">Consideration </w:t>
      </w:r>
      <w:r w:rsidR="00FD37C0">
        <w:t>for</w:t>
      </w:r>
      <w:r w:rsidR="259A1718">
        <w:t xml:space="preserve"> a </w:t>
      </w:r>
      <w:r w:rsidR="00213C6C">
        <w:t xml:space="preserve">targeted </w:t>
      </w:r>
      <w:r w:rsidR="00BA6084">
        <w:t>c</w:t>
      </w:r>
      <w:r w:rsidR="00213C6C">
        <w:t xml:space="preserve">are and </w:t>
      </w:r>
      <w:r w:rsidR="00BA6084">
        <w:t>s</w:t>
      </w:r>
      <w:r w:rsidR="00213C6C">
        <w:t>upport</w:t>
      </w:r>
      <w:r w:rsidR="259A1718">
        <w:t xml:space="preserve"> </w:t>
      </w:r>
      <w:r w:rsidR="00DA3462">
        <w:t>t</w:t>
      </w:r>
      <w:r w:rsidR="259A1718">
        <w:t xml:space="preserve">raineeship </w:t>
      </w:r>
      <w:r w:rsidR="00213C6C">
        <w:t>S</w:t>
      </w:r>
      <w:r w:rsidR="000D4CEF">
        <w:t>ystem</w:t>
      </w:r>
      <w:bookmarkEnd w:id="4"/>
    </w:p>
    <w:p w14:paraId="443135E4" w14:textId="56351FF2" w:rsidR="00D82194" w:rsidRDefault="0056439C" w:rsidP="00341848">
      <w:pPr>
        <w:rPr>
          <w:rStyle w:val="FootnoteReference"/>
          <w:rFonts w:cs="Arial"/>
        </w:rPr>
      </w:pPr>
      <w:r>
        <w:rPr>
          <w:rFonts w:cs="Arial"/>
        </w:rPr>
        <w:t>The</w:t>
      </w:r>
      <w:r w:rsidR="00D82194" w:rsidRPr="00FC3827">
        <w:rPr>
          <w:rFonts w:cs="Arial"/>
        </w:rPr>
        <w:t xml:space="preserve"> </w:t>
      </w:r>
      <w:r w:rsidR="00D730E4">
        <w:rPr>
          <w:rFonts w:cs="Arial"/>
        </w:rPr>
        <w:t xml:space="preserve">ANZSCO </w:t>
      </w:r>
      <w:r w:rsidR="00D82194" w:rsidRPr="00FC3827">
        <w:rPr>
          <w:rFonts w:cs="Arial"/>
        </w:rPr>
        <w:t xml:space="preserve">occupation of Aged and Disabled Carer </w:t>
      </w:r>
      <w:r w:rsidR="00D730E4">
        <w:rPr>
          <w:rFonts w:cs="Arial"/>
        </w:rPr>
        <w:t>is projected to experience</w:t>
      </w:r>
      <w:r w:rsidR="00CC7834">
        <w:rPr>
          <w:rFonts w:cs="Arial"/>
        </w:rPr>
        <w:t xml:space="preserve"> </w:t>
      </w:r>
      <w:r w:rsidR="00D730E4">
        <w:rPr>
          <w:rFonts w:cs="Arial"/>
        </w:rPr>
        <w:t xml:space="preserve">one of the highest growth rates </w:t>
      </w:r>
      <w:r w:rsidR="00D82194" w:rsidRPr="00FC3827">
        <w:rPr>
          <w:rFonts w:cs="Arial"/>
        </w:rPr>
        <w:t>(2</w:t>
      </w:r>
      <w:r w:rsidR="00395369">
        <w:rPr>
          <w:rFonts w:cs="Arial"/>
        </w:rPr>
        <w:t>9.1</w:t>
      </w:r>
      <w:r w:rsidR="00CD1E66">
        <w:rPr>
          <w:rFonts w:cs="Arial"/>
        </w:rPr>
        <w:t xml:space="preserve"> per cent</w:t>
      </w:r>
      <w:r w:rsidR="00D82194" w:rsidRPr="00FC3827">
        <w:rPr>
          <w:rFonts w:cs="Arial"/>
        </w:rPr>
        <w:t xml:space="preserve">) of all occupations in Australia in the </w:t>
      </w:r>
      <w:r w:rsidR="00395369">
        <w:rPr>
          <w:rFonts w:cs="Arial"/>
        </w:rPr>
        <w:t>ten</w:t>
      </w:r>
      <w:r w:rsidR="00D82194" w:rsidRPr="00FC3827">
        <w:rPr>
          <w:rFonts w:cs="Arial"/>
        </w:rPr>
        <w:t xml:space="preserve"> years to </w:t>
      </w:r>
      <w:r w:rsidR="00395369">
        <w:rPr>
          <w:rFonts w:cs="Arial"/>
        </w:rPr>
        <w:t>May 2033</w:t>
      </w:r>
      <w:r w:rsidR="00F8A18F">
        <w:rPr>
          <w:rFonts w:cs="Arial"/>
        </w:rPr>
        <w:t xml:space="preserve"> (Victoria University 2023)</w:t>
      </w:r>
      <w:r w:rsidR="00D82194" w:rsidRPr="00FC3827">
        <w:rPr>
          <w:rFonts w:cs="Arial"/>
        </w:rPr>
        <w:t>.</w:t>
      </w:r>
    </w:p>
    <w:p w14:paraId="44EBCA62" w14:textId="386FABF6" w:rsidR="00D76EF5" w:rsidRDefault="00D76EF5" w:rsidP="00341848">
      <w:pPr>
        <w:rPr>
          <w:rStyle w:val="FootnoteReference"/>
          <w:rFonts w:cs="Arial"/>
        </w:rPr>
      </w:pPr>
      <w:r>
        <w:rPr>
          <w:rFonts w:cs="Arial"/>
        </w:rPr>
        <w:t>The NDIS Review</w:t>
      </w:r>
      <w:r w:rsidR="000D559C">
        <w:rPr>
          <w:rFonts w:cs="Arial"/>
        </w:rPr>
        <w:t xml:space="preserve"> (December 2023)</w:t>
      </w:r>
      <w:r>
        <w:rPr>
          <w:rFonts w:cs="Arial"/>
        </w:rPr>
        <w:t xml:space="preserve"> </w:t>
      </w:r>
      <w:r w:rsidR="00392FCF">
        <w:rPr>
          <w:rFonts w:cs="Arial"/>
        </w:rPr>
        <w:t xml:space="preserve">estimated that </w:t>
      </w:r>
      <w:r w:rsidR="009C751E">
        <w:rPr>
          <w:rFonts w:cs="Arial"/>
        </w:rPr>
        <w:t>an additional 128,000 more workers are likely to be needed to support people with disability by June 2025</w:t>
      </w:r>
      <w:r w:rsidR="007635AA">
        <w:rPr>
          <w:rFonts w:cs="Arial"/>
        </w:rPr>
        <w:t xml:space="preserve"> to fully meet demand for services</w:t>
      </w:r>
      <w:r w:rsidR="494A3E2C">
        <w:rPr>
          <w:rFonts w:cs="Arial"/>
        </w:rPr>
        <w:t xml:space="preserve"> (Commonwealth of Australia, Department of Premier and Cabinet 2023)</w:t>
      </w:r>
      <w:r w:rsidR="007635AA">
        <w:rPr>
          <w:rFonts w:cs="Arial"/>
        </w:rPr>
        <w:t>.</w:t>
      </w:r>
    </w:p>
    <w:p w14:paraId="04B47173" w14:textId="14137B0D" w:rsidR="00E2364A" w:rsidRDefault="00E2364A" w:rsidP="00341848">
      <w:pPr>
        <w:pStyle w:val="NormalWeb"/>
        <w:spacing w:before="120" w:beforeAutospacing="0" w:line="360" w:lineRule="auto"/>
        <w:rPr>
          <w:rStyle w:val="FootnoteReference"/>
          <w:rFonts w:ascii="Arial" w:hAnsi="Arial" w:cs="Arial"/>
          <w:color w:val="000000"/>
        </w:rPr>
      </w:pPr>
      <w:r w:rsidRPr="0031348B">
        <w:rPr>
          <w:rFonts w:ascii="Arial" w:hAnsi="Arial" w:cs="Arial"/>
          <w:color w:val="000000"/>
        </w:rPr>
        <w:t xml:space="preserve">The results of </w:t>
      </w:r>
      <w:r>
        <w:rPr>
          <w:rFonts w:ascii="Arial" w:hAnsi="Arial" w:cs="Arial"/>
          <w:color w:val="000000"/>
        </w:rPr>
        <w:t>NDS</w:t>
      </w:r>
      <w:r w:rsidRPr="0031348B">
        <w:rPr>
          <w:rFonts w:ascii="Arial" w:hAnsi="Arial" w:cs="Arial"/>
          <w:color w:val="000000"/>
        </w:rPr>
        <w:t xml:space="preserve"> Workforce Census</w:t>
      </w:r>
      <w:r>
        <w:rPr>
          <w:rFonts w:ascii="Arial" w:hAnsi="Arial" w:cs="Arial"/>
          <w:color w:val="000000"/>
        </w:rPr>
        <w:t xml:space="preserve"> 2023</w:t>
      </w:r>
      <w:r w:rsidRPr="0031348B">
        <w:rPr>
          <w:rFonts w:ascii="Arial" w:hAnsi="Arial" w:cs="Arial"/>
          <w:color w:val="000000"/>
        </w:rPr>
        <w:t xml:space="preserve"> indicate that</w:t>
      </w:r>
      <w:r w:rsidR="002D7A83">
        <w:rPr>
          <w:rFonts w:ascii="Arial" w:hAnsi="Arial" w:cs="Arial"/>
          <w:color w:val="000000"/>
        </w:rPr>
        <w:t xml:space="preserve"> </w:t>
      </w:r>
      <w:r w:rsidRPr="0031348B">
        <w:rPr>
          <w:rFonts w:ascii="Arial" w:hAnsi="Arial" w:cs="Arial"/>
          <w:color w:val="000000"/>
        </w:rPr>
        <w:t>the disability sector workforce remains precarious</w:t>
      </w:r>
      <w:r w:rsidR="002D7A83">
        <w:rPr>
          <w:rFonts w:ascii="Arial" w:hAnsi="Arial" w:cs="Arial"/>
          <w:color w:val="000000"/>
        </w:rPr>
        <w:t xml:space="preserve">, with </w:t>
      </w:r>
      <w:r w:rsidRPr="0031348B">
        <w:rPr>
          <w:rFonts w:ascii="Arial" w:hAnsi="Arial" w:cs="Arial"/>
          <w:color w:val="000000"/>
        </w:rPr>
        <w:t>continuing undersupply</w:t>
      </w:r>
      <w:r w:rsidR="002D7A83">
        <w:rPr>
          <w:rFonts w:ascii="Arial" w:hAnsi="Arial" w:cs="Arial"/>
          <w:color w:val="000000"/>
        </w:rPr>
        <w:t xml:space="preserve"> of workers</w:t>
      </w:r>
      <w:r w:rsidRPr="0031348B">
        <w:rPr>
          <w:rFonts w:ascii="Arial" w:hAnsi="Arial" w:cs="Arial"/>
          <w:color w:val="000000"/>
        </w:rPr>
        <w:t xml:space="preserve"> and higher turnover rates than the national average.</w:t>
      </w:r>
      <w:r w:rsidR="00EB44CF">
        <w:rPr>
          <w:rFonts w:ascii="Arial" w:hAnsi="Arial" w:cs="Arial"/>
          <w:color w:val="000000"/>
        </w:rPr>
        <w:t xml:space="preserve"> R</w:t>
      </w:r>
      <w:r w:rsidRPr="0031348B">
        <w:rPr>
          <w:rFonts w:ascii="Arial" w:hAnsi="Arial" w:cs="Arial"/>
          <w:color w:val="000000"/>
        </w:rPr>
        <w:t xml:space="preserve">ecruitment and retention </w:t>
      </w:r>
      <w:r w:rsidR="00864CB4">
        <w:rPr>
          <w:rFonts w:ascii="Arial" w:hAnsi="Arial" w:cs="Arial"/>
          <w:color w:val="000000"/>
        </w:rPr>
        <w:t>remain</w:t>
      </w:r>
      <w:r w:rsidRPr="0031348B">
        <w:rPr>
          <w:rFonts w:ascii="Arial" w:hAnsi="Arial" w:cs="Arial"/>
          <w:color w:val="000000"/>
        </w:rPr>
        <w:t xml:space="preserve"> a major challenge for </w:t>
      </w:r>
      <w:r w:rsidR="00EB44CF">
        <w:rPr>
          <w:rFonts w:ascii="Arial" w:hAnsi="Arial" w:cs="Arial"/>
          <w:color w:val="000000"/>
        </w:rPr>
        <w:t xml:space="preserve">disability </w:t>
      </w:r>
      <w:r w:rsidR="00D730E4">
        <w:rPr>
          <w:rFonts w:ascii="Arial" w:hAnsi="Arial" w:cs="Arial"/>
          <w:color w:val="000000"/>
        </w:rPr>
        <w:t xml:space="preserve">service </w:t>
      </w:r>
      <w:r w:rsidR="00EB44CF">
        <w:rPr>
          <w:rFonts w:ascii="Arial" w:hAnsi="Arial" w:cs="Arial"/>
          <w:color w:val="000000"/>
        </w:rPr>
        <w:t>employers</w:t>
      </w:r>
      <w:r w:rsidR="3F305592">
        <w:rPr>
          <w:rFonts w:ascii="Arial" w:hAnsi="Arial" w:cs="Arial"/>
          <w:color w:val="000000"/>
        </w:rPr>
        <w:t xml:space="preserve"> (National Disability Services 2023)</w:t>
      </w:r>
      <w:r w:rsidR="00864CB4">
        <w:rPr>
          <w:rFonts w:ascii="Arial" w:hAnsi="Arial" w:cs="Arial"/>
          <w:color w:val="000000"/>
        </w:rPr>
        <w:t>.</w:t>
      </w:r>
    </w:p>
    <w:p w14:paraId="391D24CD" w14:textId="068C21E9" w:rsidR="002F787D" w:rsidRPr="0031348B" w:rsidRDefault="00E9554F" w:rsidP="00341848">
      <w:pPr>
        <w:pStyle w:val="NormalWeb"/>
        <w:spacing w:before="120" w:beforeAutospacing="0" w:line="360" w:lineRule="auto"/>
        <w:rPr>
          <w:rStyle w:val="FootnoteReference"/>
          <w:rFonts w:ascii="Arial" w:hAnsi="Arial" w:cs="Arial"/>
          <w:color w:val="000000"/>
        </w:rPr>
      </w:pPr>
      <w:r>
        <w:rPr>
          <w:rFonts w:ascii="Arial" w:hAnsi="Arial" w:cs="Arial"/>
          <w:color w:val="000000"/>
        </w:rPr>
        <w:t>The development of a</w:t>
      </w:r>
      <w:r w:rsidR="00E67A07">
        <w:rPr>
          <w:rFonts w:ascii="Arial" w:hAnsi="Arial" w:cs="Arial"/>
          <w:color w:val="000000"/>
        </w:rPr>
        <w:t>n</w:t>
      </w:r>
      <w:r>
        <w:rPr>
          <w:rFonts w:ascii="Arial" w:hAnsi="Arial" w:cs="Arial"/>
          <w:color w:val="000000"/>
        </w:rPr>
        <w:t xml:space="preserve"> apprenticeship scheme</w:t>
      </w:r>
      <w:r w:rsidR="004373AC">
        <w:rPr>
          <w:rFonts w:ascii="Arial" w:hAnsi="Arial" w:cs="Arial"/>
          <w:color w:val="000000"/>
        </w:rPr>
        <w:t xml:space="preserve"> specifically</w:t>
      </w:r>
      <w:r>
        <w:rPr>
          <w:rFonts w:ascii="Arial" w:hAnsi="Arial" w:cs="Arial"/>
          <w:color w:val="000000"/>
        </w:rPr>
        <w:t xml:space="preserve"> </w:t>
      </w:r>
      <w:r w:rsidR="00E67A07">
        <w:rPr>
          <w:rFonts w:ascii="Arial" w:hAnsi="Arial" w:cs="Arial"/>
          <w:color w:val="000000"/>
        </w:rPr>
        <w:t xml:space="preserve">designed to develop the workforce of an expanding sector </w:t>
      </w:r>
      <w:r w:rsidR="00ED155B">
        <w:rPr>
          <w:rFonts w:ascii="Arial" w:hAnsi="Arial" w:cs="Arial"/>
          <w:color w:val="000000"/>
        </w:rPr>
        <w:t>is a proven strategy currently</w:t>
      </w:r>
      <w:r w:rsidR="00567E1D">
        <w:rPr>
          <w:rFonts w:ascii="Arial" w:hAnsi="Arial" w:cs="Arial"/>
          <w:color w:val="000000"/>
        </w:rPr>
        <w:t xml:space="preserve"> in use</w:t>
      </w:r>
      <w:r w:rsidR="003F1980">
        <w:rPr>
          <w:rFonts w:ascii="Arial" w:hAnsi="Arial" w:cs="Arial"/>
          <w:color w:val="000000"/>
        </w:rPr>
        <w:t xml:space="preserve"> in the clean energy sector</w:t>
      </w:r>
      <w:r w:rsidR="00BF692F">
        <w:rPr>
          <w:rFonts w:ascii="Arial" w:hAnsi="Arial" w:cs="Arial"/>
          <w:color w:val="000000"/>
        </w:rPr>
        <w:t xml:space="preserve"> and </w:t>
      </w:r>
      <w:r w:rsidR="00A008E9">
        <w:rPr>
          <w:rFonts w:ascii="Arial" w:hAnsi="Arial" w:cs="Arial"/>
          <w:color w:val="000000"/>
        </w:rPr>
        <w:t xml:space="preserve">could be adapted for the </w:t>
      </w:r>
      <w:r w:rsidR="005652D1">
        <w:rPr>
          <w:rFonts w:ascii="Arial" w:hAnsi="Arial" w:cs="Arial"/>
          <w:color w:val="000000"/>
        </w:rPr>
        <w:t>disability workforce</w:t>
      </w:r>
      <w:r w:rsidR="00BF692F">
        <w:rPr>
          <w:rFonts w:ascii="Arial" w:hAnsi="Arial" w:cs="Arial"/>
          <w:color w:val="000000"/>
        </w:rPr>
        <w:t>,</w:t>
      </w:r>
      <w:r w:rsidR="005652D1">
        <w:rPr>
          <w:rFonts w:ascii="Arial" w:hAnsi="Arial" w:cs="Arial"/>
          <w:color w:val="000000"/>
        </w:rPr>
        <w:t xml:space="preserve"> or </w:t>
      </w:r>
      <w:r w:rsidR="00A008E9">
        <w:rPr>
          <w:rFonts w:ascii="Arial" w:hAnsi="Arial" w:cs="Arial"/>
          <w:color w:val="000000"/>
        </w:rPr>
        <w:t>care and support sectors</w:t>
      </w:r>
      <w:r w:rsidR="005652D1" w:rsidRPr="50DB4316">
        <w:rPr>
          <w:rFonts w:ascii="Arial" w:hAnsi="Arial" w:cs="Arial"/>
          <w:color w:val="000000" w:themeColor="text1"/>
        </w:rPr>
        <w:t xml:space="preserve"> more </w:t>
      </w:r>
      <w:r w:rsidR="005652D1">
        <w:rPr>
          <w:rFonts w:ascii="Arial" w:hAnsi="Arial" w:cs="Arial"/>
          <w:color w:val="000000"/>
        </w:rPr>
        <w:t>broadly</w:t>
      </w:r>
      <w:r w:rsidR="0865D096">
        <w:rPr>
          <w:rFonts w:ascii="Arial" w:hAnsi="Arial" w:cs="Arial"/>
          <w:color w:val="000000"/>
        </w:rPr>
        <w:t xml:space="preserve"> (Australian Government Department of Employment and Workplace Relations 2024)</w:t>
      </w:r>
      <w:r w:rsidR="003F1980">
        <w:rPr>
          <w:rFonts w:ascii="Arial" w:hAnsi="Arial" w:cs="Arial"/>
          <w:color w:val="000000"/>
        </w:rPr>
        <w:t>.</w:t>
      </w:r>
    </w:p>
    <w:p w14:paraId="4F83E917" w14:textId="50B3E24E" w:rsidR="003774A4" w:rsidRDefault="0001430F" w:rsidP="00341848">
      <w:pPr>
        <w:rPr>
          <w:rFonts w:asciiTheme="minorHAnsi" w:hAnsiTheme="minorHAnsi"/>
        </w:rPr>
      </w:pPr>
      <w:r w:rsidRPr="50DB4316">
        <w:rPr>
          <w:rFonts w:asciiTheme="minorHAnsi" w:hAnsiTheme="minorHAnsi"/>
        </w:rPr>
        <w:t>The benefits of a</w:t>
      </w:r>
      <w:r w:rsidR="00B47962" w:rsidRPr="50DB4316">
        <w:rPr>
          <w:rFonts w:asciiTheme="minorHAnsi" w:hAnsiTheme="minorHAnsi"/>
        </w:rPr>
        <w:t xml:space="preserve"> targeted </w:t>
      </w:r>
      <w:r w:rsidR="00A717D6" w:rsidRPr="50DB4316">
        <w:rPr>
          <w:rFonts w:asciiTheme="minorHAnsi" w:hAnsiTheme="minorHAnsi"/>
        </w:rPr>
        <w:t>t</w:t>
      </w:r>
      <w:r w:rsidR="00B47962" w:rsidRPr="50DB4316">
        <w:rPr>
          <w:rFonts w:asciiTheme="minorHAnsi" w:hAnsiTheme="minorHAnsi"/>
        </w:rPr>
        <w:t xml:space="preserve">raineeship </w:t>
      </w:r>
      <w:r w:rsidR="00A717D6" w:rsidRPr="50DB4316">
        <w:rPr>
          <w:rFonts w:asciiTheme="minorHAnsi" w:hAnsiTheme="minorHAnsi"/>
        </w:rPr>
        <w:t>s</w:t>
      </w:r>
      <w:r w:rsidR="00B47962" w:rsidRPr="50DB4316">
        <w:rPr>
          <w:rFonts w:asciiTheme="minorHAnsi" w:hAnsiTheme="minorHAnsi"/>
        </w:rPr>
        <w:t>cheme</w:t>
      </w:r>
      <w:r w:rsidR="00D730E4" w:rsidRPr="50DB4316">
        <w:rPr>
          <w:rFonts w:asciiTheme="minorHAnsi" w:hAnsiTheme="minorHAnsi"/>
        </w:rPr>
        <w:t xml:space="preserve"> </w:t>
      </w:r>
      <w:r w:rsidR="00A717D6" w:rsidRPr="50DB4316">
        <w:rPr>
          <w:rFonts w:asciiTheme="minorHAnsi" w:hAnsiTheme="minorHAnsi"/>
        </w:rPr>
        <w:t xml:space="preserve">for the care and support sectors </w:t>
      </w:r>
      <w:r w:rsidR="00D730E4" w:rsidRPr="50DB4316">
        <w:rPr>
          <w:rFonts w:asciiTheme="minorHAnsi" w:hAnsiTheme="minorHAnsi"/>
        </w:rPr>
        <w:t>include:</w:t>
      </w:r>
      <w:r w:rsidR="00B47962" w:rsidRPr="50DB4316">
        <w:rPr>
          <w:rFonts w:asciiTheme="minorHAnsi" w:hAnsiTheme="minorHAnsi"/>
        </w:rPr>
        <w:t xml:space="preserve"> </w:t>
      </w:r>
    </w:p>
    <w:p w14:paraId="05255326" w14:textId="519A35CC" w:rsidR="006816BD" w:rsidRDefault="006816BD" w:rsidP="00341848">
      <w:pPr>
        <w:pStyle w:val="ListParagraph"/>
        <w:numPr>
          <w:ilvl w:val="0"/>
          <w:numId w:val="1"/>
        </w:numPr>
        <w:spacing w:after="120" w:line="360" w:lineRule="auto"/>
        <w:ind w:left="714" w:hanging="357"/>
        <w:contextualSpacing w:val="0"/>
        <w:rPr>
          <w:rFonts w:asciiTheme="minorHAnsi" w:hAnsiTheme="minorHAnsi" w:cstheme="minorHAnsi"/>
        </w:rPr>
      </w:pPr>
      <w:r>
        <w:rPr>
          <w:rFonts w:asciiTheme="minorHAnsi" w:hAnsiTheme="minorHAnsi" w:cstheme="minorHAnsi"/>
        </w:rPr>
        <w:t>Fit-for</w:t>
      </w:r>
      <w:r w:rsidR="002D4FA5">
        <w:rPr>
          <w:rFonts w:asciiTheme="minorHAnsi" w:hAnsiTheme="minorHAnsi" w:cstheme="minorHAnsi"/>
        </w:rPr>
        <w:t>-</w:t>
      </w:r>
      <w:r>
        <w:rPr>
          <w:rFonts w:asciiTheme="minorHAnsi" w:hAnsiTheme="minorHAnsi" w:cstheme="minorHAnsi"/>
        </w:rPr>
        <w:t xml:space="preserve">industry, enabling </w:t>
      </w:r>
      <w:r w:rsidR="002D4FA5">
        <w:rPr>
          <w:rFonts w:asciiTheme="minorHAnsi" w:hAnsiTheme="minorHAnsi" w:cstheme="minorHAnsi"/>
        </w:rPr>
        <w:t>disability employers to offer traineeships at scale</w:t>
      </w:r>
      <w:r w:rsidR="00012FCF">
        <w:rPr>
          <w:rFonts w:asciiTheme="minorHAnsi" w:hAnsiTheme="minorHAnsi" w:cstheme="minorHAnsi"/>
        </w:rPr>
        <w:t>.</w:t>
      </w:r>
    </w:p>
    <w:p w14:paraId="4F1CF7A9" w14:textId="240EC441" w:rsidR="00FC7406" w:rsidRPr="006816BD" w:rsidRDefault="00FC7406" w:rsidP="00341848">
      <w:pPr>
        <w:pStyle w:val="ListParagraph"/>
        <w:numPr>
          <w:ilvl w:val="0"/>
          <w:numId w:val="1"/>
        </w:numPr>
        <w:spacing w:after="120" w:line="360" w:lineRule="auto"/>
        <w:ind w:left="714" w:hanging="357"/>
        <w:contextualSpacing w:val="0"/>
        <w:rPr>
          <w:rFonts w:asciiTheme="minorHAnsi" w:hAnsiTheme="minorHAnsi" w:cstheme="minorHAnsi"/>
        </w:rPr>
      </w:pPr>
      <w:r>
        <w:rPr>
          <w:rFonts w:asciiTheme="minorHAnsi" w:hAnsiTheme="minorHAnsi" w:cstheme="minorHAnsi"/>
        </w:rPr>
        <w:t xml:space="preserve">Increased </w:t>
      </w:r>
      <w:r w:rsidR="00F0589D">
        <w:rPr>
          <w:rFonts w:asciiTheme="minorHAnsi" w:hAnsiTheme="minorHAnsi" w:cstheme="minorHAnsi"/>
        </w:rPr>
        <w:t xml:space="preserve">disability workforce capability through </w:t>
      </w:r>
      <w:r w:rsidR="00F12B98">
        <w:rPr>
          <w:rFonts w:asciiTheme="minorHAnsi" w:hAnsiTheme="minorHAnsi" w:cstheme="minorHAnsi"/>
        </w:rPr>
        <w:t>an increased</w:t>
      </w:r>
      <w:r w:rsidR="00F0589D">
        <w:rPr>
          <w:rFonts w:asciiTheme="minorHAnsi" w:hAnsiTheme="minorHAnsi" w:cstheme="minorHAnsi"/>
        </w:rPr>
        <w:t xml:space="preserve"> proportion of </w:t>
      </w:r>
      <w:r w:rsidR="00F12B98">
        <w:rPr>
          <w:rFonts w:asciiTheme="minorHAnsi" w:hAnsiTheme="minorHAnsi" w:cstheme="minorHAnsi"/>
        </w:rPr>
        <w:t>formally qualified disability workers</w:t>
      </w:r>
      <w:r w:rsidR="00012FCF">
        <w:rPr>
          <w:rFonts w:asciiTheme="minorHAnsi" w:hAnsiTheme="minorHAnsi" w:cstheme="minorHAnsi"/>
        </w:rPr>
        <w:t>.</w:t>
      </w:r>
    </w:p>
    <w:p w14:paraId="66C3C9BB" w14:textId="658BAFBA" w:rsidR="002A2167" w:rsidRDefault="00E62D83" w:rsidP="00341848">
      <w:pPr>
        <w:pStyle w:val="ListParagraph"/>
        <w:numPr>
          <w:ilvl w:val="0"/>
          <w:numId w:val="1"/>
        </w:numPr>
        <w:spacing w:after="120" w:line="360" w:lineRule="auto"/>
        <w:ind w:left="714" w:hanging="357"/>
        <w:contextualSpacing w:val="0"/>
        <w:rPr>
          <w:rFonts w:asciiTheme="minorHAnsi" w:hAnsiTheme="minorHAnsi" w:cstheme="minorHAnsi"/>
        </w:rPr>
      </w:pPr>
      <w:r>
        <w:rPr>
          <w:rFonts w:asciiTheme="minorHAnsi" w:hAnsiTheme="minorHAnsi" w:cstheme="minorHAnsi"/>
        </w:rPr>
        <w:t>Increased</w:t>
      </w:r>
      <w:r w:rsidR="008D62E6">
        <w:rPr>
          <w:rFonts w:asciiTheme="minorHAnsi" w:hAnsiTheme="minorHAnsi" w:cstheme="minorHAnsi"/>
        </w:rPr>
        <w:t xml:space="preserve"> </w:t>
      </w:r>
      <w:r w:rsidR="003A6440">
        <w:rPr>
          <w:rFonts w:asciiTheme="minorHAnsi" w:hAnsiTheme="minorHAnsi" w:cstheme="minorHAnsi"/>
        </w:rPr>
        <w:t xml:space="preserve">disability </w:t>
      </w:r>
      <w:r w:rsidR="008D62E6">
        <w:rPr>
          <w:rFonts w:asciiTheme="minorHAnsi" w:hAnsiTheme="minorHAnsi" w:cstheme="minorHAnsi"/>
        </w:rPr>
        <w:t xml:space="preserve">workforce attraction, </w:t>
      </w:r>
      <w:r w:rsidR="00A1170E">
        <w:rPr>
          <w:rFonts w:asciiTheme="minorHAnsi" w:hAnsiTheme="minorHAnsi" w:cstheme="minorHAnsi"/>
        </w:rPr>
        <w:t>specifically attracting new and different</w:t>
      </w:r>
      <w:r w:rsidR="008D62E6">
        <w:rPr>
          <w:rFonts w:asciiTheme="minorHAnsi" w:hAnsiTheme="minorHAnsi" w:cstheme="minorHAnsi"/>
        </w:rPr>
        <w:t xml:space="preserve"> </w:t>
      </w:r>
      <w:r w:rsidR="009B0552">
        <w:rPr>
          <w:rFonts w:asciiTheme="minorHAnsi" w:hAnsiTheme="minorHAnsi" w:cstheme="minorHAnsi"/>
        </w:rPr>
        <w:t xml:space="preserve">cohorts of </w:t>
      </w:r>
      <w:r w:rsidR="004C276A">
        <w:rPr>
          <w:rFonts w:asciiTheme="minorHAnsi" w:hAnsiTheme="minorHAnsi" w:cstheme="minorHAnsi"/>
        </w:rPr>
        <w:t xml:space="preserve">jobseekers/career changers </w:t>
      </w:r>
      <w:r>
        <w:rPr>
          <w:rFonts w:asciiTheme="minorHAnsi" w:hAnsiTheme="minorHAnsi" w:cstheme="minorHAnsi"/>
        </w:rPr>
        <w:t>seeking earn and learn employment opportunities</w:t>
      </w:r>
      <w:r w:rsidR="00012FCF">
        <w:rPr>
          <w:rFonts w:asciiTheme="minorHAnsi" w:hAnsiTheme="minorHAnsi" w:cstheme="minorHAnsi"/>
        </w:rPr>
        <w:t>.</w:t>
      </w:r>
    </w:p>
    <w:p w14:paraId="34542256" w14:textId="237998D2" w:rsidR="007B64AE" w:rsidRDefault="00502E84" w:rsidP="00341848">
      <w:pPr>
        <w:pStyle w:val="ListParagraph"/>
        <w:spacing w:after="120" w:line="360" w:lineRule="auto"/>
        <w:rPr>
          <w:rStyle w:val="FootnoteReference"/>
          <w:rFonts w:asciiTheme="minorHAnsi" w:hAnsiTheme="minorHAnsi"/>
        </w:rPr>
      </w:pPr>
      <w:r w:rsidRPr="6C6826A2">
        <w:rPr>
          <w:rFonts w:asciiTheme="minorHAnsi" w:hAnsiTheme="minorHAnsi"/>
        </w:rPr>
        <w:lastRenderedPageBreak/>
        <w:t xml:space="preserve">Increased </w:t>
      </w:r>
      <w:r w:rsidR="00403B58" w:rsidRPr="6C6826A2">
        <w:rPr>
          <w:rFonts w:asciiTheme="minorHAnsi" w:hAnsiTheme="minorHAnsi"/>
        </w:rPr>
        <w:t xml:space="preserve">disability </w:t>
      </w:r>
      <w:r w:rsidRPr="6C6826A2">
        <w:rPr>
          <w:rFonts w:asciiTheme="minorHAnsi" w:hAnsiTheme="minorHAnsi"/>
        </w:rPr>
        <w:t xml:space="preserve">workforce retention </w:t>
      </w:r>
      <w:r w:rsidR="00403B58" w:rsidRPr="6C6826A2">
        <w:rPr>
          <w:rFonts w:asciiTheme="minorHAnsi" w:hAnsiTheme="minorHAnsi"/>
        </w:rPr>
        <w:t xml:space="preserve">through </w:t>
      </w:r>
      <w:r w:rsidR="004256E9" w:rsidRPr="6C6826A2">
        <w:rPr>
          <w:rFonts w:asciiTheme="minorHAnsi" w:hAnsiTheme="minorHAnsi"/>
        </w:rPr>
        <w:t xml:space="preserve">the </w:t>
      </w:r>
      <w:r w:rsidR="008A19FC" w:rsidRPr="6C6826A2">
        <w:rPr>
          <w:rFonts w:asciiTheme="minorHAnsi" w:hAnsiTheme="minorHAnsi"/>
        </w:rPr>
        <w:t xml:space="preserve">structured </w:t>
      </w:r>
      <w:r w:rsidR="00403B58" w:rsidRPr="6C6826A2">
        <w:rPr>
          <w:rFonts w:asciiTheme="minorHAnsi" w:hAnsiTheme="minorHAnsi"/>
        </w:rPr>
        <w:t xml:space="preserve">provision of </w:t>
      </w:r>
      <w:r w:rsidR="00396ACD" w:rsidRPr="6C6826A2">
        <w:rPr>
          <w:rFonts w:asciiTheme="minorHAnsi" w:hAnsiTheme="minorHAnsi"/>
        </w:rPr>
        <w:t>known retention drivers</w:t>
      </w:r>
      <w:r w:rsidR="004256E9" w:rsidRPr="6C6826A2">
        <w:rPr>
          <w:rFonts w:asciiTheme="minorHAnsi" w:hAnsiTheme="minorHAnsi"/>
        </w:rPr>
        <w:t xml:space="preserve"> </w:t>
      </w:r>
      <w:r w:rsidR="008A19FC" w:rsidRPr="6C6826A2">
        <w:rPr>
          <w:rFonts w:asciiTheme="minorHAnsi" w:hAnsiTheme="minorHAnsi"/>
        </w:rPr>
        <w:t>(</w:t>
      </w:r>
      <w:r w:rsidR="004256E9" w:rsidRPr="6C6826A2">
        <w:rPr>
          <w:rFonts w:asciiTheme="minorHAnsi" w:hAnsiTheme="minorHAnsi"/>
        </w:rPr>
        <w:t>supervision</w:t>
      </w:r>
      <w:r w:rsidR="00FC642A" w:rsidRPr="6C6826A2">
        <w:rPr>
          <w:rFonts w:asciiTheme="minorHAnsi" w:hAnsiTheme="minorHAnsi"/>
        </w:rPr>
        <w:t>,</w:t>
      </w:r>
      <w:r w:rsidR="004256E9" w:rsidRPr="6C6826A2">
        <w:rPr>
          <w:rFonts w:asciiTheme="minorHAnsi" w:hAnsiTheme="minorHAnsi"/>
        </w:rPr>
        <w:t xml:space="preserve"> </w:t>
      </w:r>
      <w:r w:rsidR="006858C9" w:rsidRPr="6C6826A2">
        <w:rPr>
          <w:rFonts w:asciiTheme="minorHAnsi" w:hAnsiTheme="minorHAnsi"/>
        </w:rPr>
        <w:t>professional development</w:t>
      </w:r>
      <w:r w:rsidR="00FC642A" w:rsidRPr="6C6826A2">
        <w:rPr>
          <w:rFonts w:asciiTheme="minorHAnsi" w:hAnsiTheme="minorHAnsi"/>
        </w:rPr>
        <w:t xml:space="preserve"> and career pathway</w:t>
      </w:r>
      <w:r w:rsidR="008A19FC" w:rsidRPr="6C6826A2">
        <w:rPr>
          <w:rFonts w:asciiTheme="minorHAnsi" w:hAnsiTheme="minorHAnsi"/>
        </w:rPr>
        <w:t xml:space="preserve"> </w:t>
      </w:r>
      <w:r w:rsidR="00FA5F81" w:rsidRPr="6C6826A2">
        <w:rPr>
          <w:rFonts w:asciiTheme="minorHAnsi" w:hAnsiTheme="minorHAnsi"/>
        </w:rPr>
        <w:t>opportunities</w:t>
      </w:r>
      <w:r w:rsidR="008A19FC" w:rsidRPr="6C6826A2">
        <w:rPr>
          <w:rFonts w:asciiTheme="minorHAnsi" w:hAnsiTheme="minorHAnsi"/>
        </w:rPr>
        <w:t>)</w:t>
      </w:r>
      <w:r w:rsidR="0226BDE0" w:rsidRPr="6C6826A2">
        <w:rPr>
          <w:rFonts w:asciiTheme="minorHAnsi" w:hAnsiTheme="minorHAnsi"/>
        </w:rPr>
        <w:t xml:space="preserve"> (National Disability Services 2023a)</w:t>
      </w:r>
      <w:r w:rsidR="00D15F57" w:rsidRPr="6C6826A2">
        <w:rPr>
          <w:rFonts w:asciiTheme="minorHAnsi" w:hAnsiTheme="minorHAnsi"/>
        </w:rPr>
        <w:t>.</w:t>
      </w:r>
    </w:p>
    <w:p w14:paraId="51E57C6B" w14:textId="78F64345" w:rsidR="00502E84" w:rsidRDefault="007B64AE" w:rsidP="00341848">
      <w:pPr>
        <w:pStyle w:val="ListParagraph"/>
        <w:numPr>
          <w:ilvl w:val="0"/>
          <w:numId w:val="1"/>
        </w:numPr>
        <w:spacing w:line="360" w:lineRule="auto"/>
        <w:rPr>
          <w:rFonts w:asciiTheme="minorHAnsi" w:hAnsiTheme="minorHAnsi" w:cstheme="minorHAnsi"/>
        </w:rPr>
      </w:pPr>
      <w:r>
        <w:rPr>
          <w:rFonts w:asciiTheme="minorHAnsi" w:hAnsiTheme="minorHAnsi" w:cstheme="minorHAnsi"/>
        </w:rPr>
        <w:t xml:space="preserve">Enabling </w:t>
      </w:r>
      <w:r w:rsidR="00614AE4">
        <w:rPr>
          <w:rFonts w:asciiTheme="minorHAnsi" w:hAnsiTheme="minorHAnsi" w:cstheme="minorHAnsi"/>
        </w:rPr>
        <w:t xml:space="preserve">robust career pathways in the disability sector </w:t>
      </w:r>
      <w:r w:rsidR="00D730E4">
        <w:rPr>
          <w:rFonts w:asciiTheme="minorHAnsi" w:hAnsiTheme="minorHAnsi" w:cstheme="minorHAnsi"/>
        </w:rPr>
        <w:t>for school leavers.</w:t>
      </w:r>
      <w:r w:rsidR="00FA5F81">
        <w:rPr>
          <w:rFonts w:asciiTheme="minorHAnsi" w:hAnsiTheme="minorHAnsi" w:cstheme="minorHAnsi"/>
        </w:rPr>
        <w:t xml:space="preserve"> </w:t>
      </w:r>
    </w:p>
    <w:p w14:paraId="5301B17E" w14:textId="0C7851D5" w:rsidR="259A1718" w:rsidRDefault="00E84E39" w:rsidP="00341848">
      <w:pPr>
        <w:pStyle w:val="Heading3"/>
        <w:spacing w:before="120" w:line="360" w:lineRule="auto"/>
      </w:pPr>
      <w:bookmarkStart w:id="5" w:name="_Toc165895384"/>
      <w:r>
        <w:t>Systemic</w:t>
      </w:r>
      <w:r w:rsidR="259A1718" w:rsidRPr="00921A78">
        <w:t xml:space="preserve"> </w:t>
      </w:r>
      <w:r w:rsidR="00AC267C">
        <w:t>b</w:t>
      </w:r>
      <w:r w:rsidR="259A1718" w:rsidRPr="00921A78">
        <w:t xml:space="preserve">arriers </w:t>
      </w:r>
      <w:r>
        <w:t>to disability sector uptake of</w:t>
      </w:r>
      <w:r w:rsidR="259A1718" w:rsidRPr="00921A78">
        <w:t xml:space="preserve"> </w:t>
      </w:r>
      <w:r w:rsidR="000D4CEF">
        <w:t>existing</w:t>
      </w:r>
      <w:r w:rsidR="259A1718" w:rsidRPr="00921A78">
        <w:t xml:space="preserve"> traineeship </w:t>
      </w:r>
      <w:r w:rsidR="000D4CEF">
        <w:t>system</w:t>
      </w:r>
      <w:bookmarkEnd w:id="5"/>
    </w:p>
    <w:p w14:paraId="7C4EC98D" w14:textId="1460C388" w:rsidR="00C8678A" w:rsidRPr="00916A69" w:rsidRDefault="00773BDC" w:rsidP="00341848">
      <w:pPr>
        <w:spacing w:after="240"/>
      </w:pPr>
      <w:r>
        <w:rPr>
          <w:rFonts w:asciiTheme="minorHAnsi" w:hAnsiTheme="minorHAnsi" w:cstheme="minorHAnsi"/>
        </w:rPr>
        <w:t>The</w:t>
      </w:r>
      <w:r w:rsidR="007D4975" w:rsidRPr="00921A78">
        <w:rPr>
          <w:rFonts w:asciiTheme="minorHAnsi" w:hAnsiTheme="minorHAnsi" w:cstheme="minorHAnsi"/>
        </w:rPr>
        <w:t xml:space="preserve"> unique features of disability support work prevent the </w:t>
      </w:r>
      <w:r w:rsidR="00BC3F4E">
        <w:rPr>
          <w:rFonts w:asciiTheme="minorHAnsi" w:hAnsiTheme="minorHAnsi" w:cstheme="minorHAnsi"/>
        </w:rPr>
        <w:t xml:space="preserve">disability </w:t>
      </w:r>
      <w:r w:rsidR="007D4975" w:rsidRPr="00921A78">
        <w:rPr>
          <w:rFonts w:asciiTheme="minorHAnsi" w:hAnsiTheme="minorHAnsi" w:cstheme="minorHAnsi"/>
        </w:rPr>
        <w:t>sector from utilising traineeships at any scale</w:t>
      </w:r>
      <w:r>
        <w:rPr>
          <w:rFonts w:asciiTheme="minorHAnsi" w:hAnsiTheme="minorHAnsi" w:cstheme="minorHAnsi"/>
        </w:rPr>
        <w:t xml:space="preserve">.  </w:t>
      </w:r>
      <w:r w:rsidR="001A64A9">
        <w:rPr>
          <w:rFonts w:asciiTheme="minorHAnsi" w:hAnsiTheme="minorHAnsi" w:cstheme="minorHAnsi"/>
        </w:rPr>
        <w:t>The</w:t>
      </w:r>
      <w:r w:rsidR="00097698">
        <w:rPr>
          <w:rFonts w:asciiTheme="minorHAnsi" w:hAnsiTheme="minorHAnsi" w:cstheme="minorHAnsi"/>
        </w:rPr>
        <w:t>se</w:t>
      </w:r>
      <w:r w:rsidR="001A64A9">
        <w:rPr>
          <w:rFonts w:asciiTheme="minorHAnsi" w:hAnsiTheme="minorHAnsi" w:cstheme="minorHAnsi"/>
        </w:rPr>
        <w:t xml:space="preserve"> specific features are outlined below.</w:t>
      </w:r>
    </w:p>
    <w:p w14:paraId="53D03EE5" w14:textId="3048E863" w:rsidR="00AC0545" w:rsidRPr="00916A69" w:rsidRDefault="00AC0545" w:rsidP="00341848">
      <w:pPr>
        <w:pStyle w:val="ListParagraph"/>
        <w:numPr>
          <w:ilvl w:val="0"/>
          <w:numId w:val="40"/>
        </w:numPr>
        <w:spacing w:after="240" w:line="360" w:lineRule="auto"/>
        <w:rPr>
          <w:rFonts w:asciiTheme="minorHAnsi" w:hAnsiTheme="minorHAnsi"/>
          <w:b/>
          <w:bCs/>
        </w:rPr>
      </w:pPr>
      <w:r w:rsidRPr="50DB4316">
        <w:rPr>
          <w:rFonts w:asciiTheme="minorHAnsi" w:hAnsiTheme="minorHAnsi"/>
          <w:b/>
          <w:bCs/>
        </w:rPr>
        <w:t>No</w:t>
      </w:r>
      <w:r w:rsidR="00873200" w:rsidRPr="50DB4316">
        <w:rPr>
          <w:rFonts w:asciiTheme="minorHAnsi" w:hAnsiTheme="minorHAnsi"/>
          <w:b/>
          <w:bCs/>
        </w:rPr>
        <w:t xml:space="preserve"> mandatory qualifications to be a </w:t>
      </w:r>
      <w:r w:rsidR="00DC794D" w:rsidRPr="50DB4316">
        <w:rPr>
          <w:rFonts w:asciiTheme="minorHAnsi" w:hAnsiTheme="minorHAnsi"/>
          <w:b/>
          <w:bCs/>
        </w:rPr>
        <w:t>d</w:t>
      </w:r>
      <w:r w:rsidR="00873200" w:rsidRPr="50DB4316">
        <w:rPr>
          <w:rFonts w:asciiTheme="minorHAnsi" w:hAnsiTheme="minorHAnsi"/>
          <w:b/>
          <w:bCs/>
        </w:rPr>
        <w:t xml:space="preserve">isability </w:t>
      </w:r>
      <w:r w:rsidR="00DC794D" w:rsidRPr="50DB4316">
        <w:rPr>
          <w:rFonts w:asciiTheme="minorHAnsi" w:hAnsiTheme="minorHAnsi"/>
          <w:b/>
          <w:bCs/>
        </w:rPr>
        <w:t>s</w:t>
      </w:r>
      <w:r w:rsidR="00873200" w:rsidRPr="50DB4316">
        <w:rPr>
          <w:rFonts w:asciiTheme="minorHAnsi" w:hAnsiTheme="minorHAnsi"/>
          <w:b/>
          <w:bCs/>
        </w:rPr>
        <w:t xml:space="preserve">upport </w:t>
      </w:r>
      <w:r w:rsidR="00DC794D" w:rsidRPr="50DB4316">
        <w:rPr>
          <w:rFonts w:asciiTheme="minorHAnsi" w:hAnsiTheme="minorHAnsi"/>
          <w:b/>
          <w:bCs/>
        </w:rPr>
        <w:t>w</w:t>
      </w:r>
      <w:r w:rsidR="00873200" w:rsidRPr="50DB4316">
        <w:rPr>
          <w:rFonts w:asciiTheme="minorHAnsi" w:hAnsiTheme="minorHAnsi"/>
          <w:b/>
          <w:bCs/>
        </w:rPr>
        <w:t>orker</w:t>
      </w:r>
      <w:r w:rsidR="001E5ABA" w:rsidRPr="50DB4316">
        <w:rPr>
          <w:rFonts w:asciiTheme="minorHAnsi" w:hAnsiTheme="minorHAnsi"/>
          <w:b/>
          <w:bCs/>
        </w:rPr>
        <w:t xml:space="preserve"> reduces the </w:t>
      </w:r>
      <w:r w:rsidR="0029082D" w:rsidRPr="50DB4316">
        <w:rPr>
          <w:rFonts w:asciiTheme="minorHAnsi" w:hAnsiTheme="minorHAnsi"/>
          <w:b/>
          <w:bCs/>
        </w:rPr>
        <w:t xml:space="preserve">incentive </w:t>
      </w:r>
      <w:r w:rsidR="00670421" w:rsidRPr="50DB4316">
        <w:rPr>
          <w:rFonts w:asciiTheme="minorHAnsi" w:hAnsiTheme="minorHAnsi"/>
          <w:b/>
          <w:bCs/>
        </w:rPr>
        <w:t xml:space="preserve">to </w:t>
      </w:r>
      <w:r w:rsidR="00921762" w:rsidRPr="50DB4316">
        <w:rPr>
          <w:rFonts w:asciiTheme="minorHAnsi" w:hAnsiTheme="minorHAnsi"/>
          <w:b/>
          <w:bCs/>
        </w:rPr>
        <w:t>participate in traineeships for both workers and employers</w:t>
      </w:r>
    </w:p>
    <w:p w14:paraId="5C0B2800" w14:textId="7201B27A" w:rsidR="002E30F9" w:rsidRPr="00916A69" w:rsidRDefault="00AC0545" w:rsidP="00341848">
      <w:pPr>
        <w:pStyle w:val="ListParagraph"/>
        <w:numPr>
          <w:ilvl w:val="0"/>
          <w:numId w:val="0"/>
        </w:numPr>
        <w:spacing w:after="240" w:line="360" w:lineRule="auto"/>
        <w:ind w:left="720"/>
        <w:contextualSpacing w:val="0"/>
        <w:rPr>
          <w:rFonts w:asciiTheme="minorHAnsi" w:hAnsiTheme="minorHAnsi" w:cstheme="minorHAnsi"/>
        </w:rPr>
      </w:pPr>
      <w:r>
        <w:rPr>
          <w:rFonts w:asciiTheme="minorHAnsi" w:hAnsiTheme="minorHAnsi" w:cstheme="minorHAnsi"/>
        </w:rPr>
        <w:t>Th</w:t>
      </w:r>
      <w:r w:rsidR="00921762">
        <w:rPr>
          <w:rFonts w:asciiTheme="minorHAnsi" w:hAnsiTheme="minorHAnsi" w:cstheme="minorHAnsi"/>
        </w:rPr>
        <w:t>e lack of a mandatory qualification</w:t>
      </w:r>
      <w:r>
        <w:rPr>
          <w:rFonts w:asciiTheme="minorHAnsi" w:hAnsiTheme="minorHAnsi" w:cstheme="minorHAnsi"/>
        </w:rPr>
        <w:t xml:space="preserve"> </w:t>
      </w:r>
      <w:r w:rsidR="005F69C9">
        <w:rPr>
          <w:rFonts w:asciiTheme="minorHAnsi" w:hAnsiTheme="minorHAnsi" w:cstheme="minorHAnsi"/>
        </w:rPr>
        <w:t xml:space="preserve">reduces the attractiveness of traineeships </w:t>
      </w:r>
      <w:r w:rsidR="00921762">
        <w:rPr>
          <w:rFonts w:asciiTheme="minorHAnsi" w:hAnsiTheme="minorHAnsi" w:cstheme="minorHAnsi"/>
        </w:rPr>
        <w:t>for</w:t>
      </w:r>
      <w:r w:rsidR="005F69C9">
        <w:rPr>
          <w:rFonts w:asciiTheme="minorHAnsi" w:hAnsiTheme="minorHAnsi" w:cstheme="minorHAnsi"/>
        </w:rPr>
        <w:t xml:space="preserve"> both </w:t>
      </w:r>
      <w:r w:rsidR="002E30F9">
        <w:rPr>
          <w:rFonts w:asciiTheme="minorHAnsi" w:hAnsiTheme="minorHAnsi" w:cstheme="minorHAnsi"/>
        </w:rPr>
        <w:t>disability employers and prospective workers.</w:t>
      </w:r>
    </w:p>
    <w:p w14:paraId="0BADB838" w14:textId="4BBDF8F4" w:rsidR="00DA6029" w:rsidRPr="00916A69" w:rsidRDefault="002E30F9" w:rsidP="00341848">
      <w:pPr>
        <w:pStyle w:val="ListParagraph"/>
        <w:numPr>
          <w:ilvl w:val="0"/>
          <w:numId w:val="0"/>
        </w:numPr>
        <w:spacing w:after="240" w:line="360" w:lineRule="auto"/>
        <w:ind w:left="720"/>
        <w:contextualSpacing w:val="0"/>
        <w:rPr>
          <w:rFonts w:asciiTheme="minorHAnsi" w:hAnsiTheme="minorHAnsi" w:cstheme="minorHAnsi"/>
        </w:rPr>
      </w:pPr>
      <w:r>
        <w:rPr>
          <w:rFonts w:asciiTheme="minorHAnsi" w:hAnsiTheme="minorHAnsi" w:cstheme="minorHAnsi"/>
        </w:rPr>
        <w:t xml:space="preserve">For disability </w:t>
      </w:r>
      <w:r w:rsidR="00916A69">
        <w:rPr>
          <w:rFonts w:asciiTheme="minorHAnsi" w:hAnsiTheme="minorHAnsi" w:cstheme="minorHAnsi"/>
        </w:rPr>
        <w:t xml:space="preserve">service </w:t>
      </w:r>
      <w:r>
        <w:rPr>
          <w:rFonts w:asciiTheme="minorHAnsi" w:hAnsiTheme="minorHAnsi" w:cstheme="minorHAnsi"/>
        </w:rPr>
        <w:t xml:space="preserve">employers, there is </w:t>
      </w:r>
      <w:r w:rsidR="008066A4">
        <w:rPr>
          <w:rFonts w:asciiTheme="minorHAnsi" w:hAnsiTheme="minorHAnsi" w:cstheme="minorHAnsi"/>
        </w:rPr>
        <w:t>limited</w:t>
      </w:r>
      <w:r w:rsidR="000D6213">
        <w:rPr>
          <w:rFonts w:asciiTheme="minorHAnsi" w:hAnsiTheme="minorHAnsi" w:cstheme="minorHAnsi"/>
        </w:rPr>
        <w:t xml:space="preserve"> </w:t>
      </w:r>
      <w:r w:rsidR="00670421">
        <w:rPr>
          <w:rFonts w:asciiTheme="minorHAnsi" w:hAnsiTheme="minorHAnsi" w:cstheme="minorHAnsi"/>
        </w:rPr>
        <w:t>incentive</w:t>
      </w:r>
      <w:r w:rsidR="000D6213">
        <w:rPr>
          <w:rFonts w:asciiTheme="minorHAnsi" w:hAnsiTheme="minorHAnsi" w:cstheme="minorHAnsi"/>
        </w:rPr>
        <w:t xml:space="preserve"> to </w:t>
      </w:r>
      <w:r w:rsidR="000C3BB2">
        <w:rPr>
          <w:rFonts w:asciiTheme="minorHAnsi" w:hAnsiTheme="minorHAnsi" w:cstheme="minorHAnsi"/>
        </w:rPr>
        <w:t>incur the direct costs and navigate</w:t>
      </w:r>
      <w:r w:rsidR="000D6213">
        <w:rPr>
          <w:rFonts w:asciiTheme="minorHAnsi" w:hAnsiTheme="minorHAnsi" w:cstheme="minorHAnsi"/>
        </w:rPr>
        <w:t xml:space="preserve"> the challenges of a traineeship when they can directly appoint a new worker to </w:t>
      </w:r>
      <w:r w:rsidR="00DA6029">
        <w:rPr>
          <w:rFonts w:asciiTheme="minorHAnsi" w:hAnsiTheme="minorHAnsi" w:cstheme="minorHAnsi"/>
        </w:rPr>
        <w:t>complete the duties</w:t>
      </w:r>
      <w:r w:rsidR="004A4FBD">
        <w:rPr>
          <w:rFonts w:asciiTheme="minorHAnsi" w:hAnsiTheme="minorHAnsi" w:cstheme="minorHAnsi"/>
        </w:rPr>
        <w:t xml:space="preserve"> of the position.</w:t>
      </w:r>
    </w:p>
    <w:p w14:paraId="7F3AE0EE" w14:textId="0934CB45" w:rsidR="00812B8B" w:rsidRPr="00916A69" w:rsidRDefault="00DA6029" w:rsidP="00341848">
      <w:pPr>
        <w:pStyle w:val="ListParagraph"/>
        <w:numPr>
          <w:ilvl w:val="0"/>
          <w:numId w:val="0"/>
        </w:numPr>
        <w:spacing w:after="240" w:line="360" w:lineRule="auto"/>
        <w:ind w:left="720"/>
        <w:contextualSpacing w:val="0"/>
        <w:rPr>
          <w:rFonts w:asciiTheme="minorHAnsi" w:hAnsiTheme="minorHAnsi" w:cstheme="minorHAnsi"/>
        </w:rPr>
      </w:pPr>
      <w:r>
        <w:rPr>
          <w:rFonts w:asciiTheme="minorHAnsi" w:hAnsiTheme="minorHAnsi" w:cstheme="minorHAnsi"/>
        </w:rPr>
        <w:t xml:space="preserve">For prospective disability workers, there is a reduced incentive to </w:t>
      </w:r>
      <w:r w:rsidR="004A4FBD">
        <w:rPr>
          <w:rFonts w:asciiTheme="minorHAnsi" w:hAnsiTheme="minorHAnsi" w:cstheme="minorHAnsi"/>
        </w:rPr>
        <w:t xml:space="preserve">accept traineeship wages </w:t>
      </w:r>
      <w:r w:rsidR="00962190">
        <w:rPr>
          <w:rFonts w:asciiTheme="minorHAnsi" w:hAnsiTheme="minorHAnsi" w:cstheme="minorHAnsi"/>
        </w:rPr>
        <w:t xml:space="preserve">and/or commit to complete a qualification when they </w:t>
      </w:r>
      <w:r w:rsidR="001E20D1">
        <w:rPr>
          <w:rFonts w:asciiTheme="minorHAnsi" w:hAnsiTheme="minorHAnsi" w:cstheme="minorHAnsi"/>
        </w:rPr>
        <w:t xml:space="preserve">can </w:t>
      </w:r>
      <w:r w:rsidR="00962190">
        <w:rPr>
          <w:rFonts w:asciiTheme="minorHAnsi" w:hAnsiTheme="minorHAnsi" w:cstheme="minorHAnsi"/>
        </w:rPr>
        <w:t>commence work</w:t>
      </w:r>
      <w:r w:rsidR="00B55C2D">
        <w:rPr>
          <w:rFonts w:asciiTheme="minorHAnsi" w:hAnsiTheme="minorHAnsi" w:cstheme="minorHAnsi"/>
        </w:rPr>
        <w:t xml:space="preserve"> without a qualification, and </w:t>
      </w:r>
      <w:r w:rsidR="00CC0F12">
        <w:rPr>
          <w:rFonts w:asciiTheme="minorHAnsi" w:hAnsiTheme="minorHAnsi" w:cstheme="minorHAnsi"/>
        </w:rPr>
        <w:t xml:space="preserve">depending on their initial pay rate, </w:t>
      </w:r>
      <w:r w:rsidR="00B55C2D">
        <w:rPr>
          <w:rFonts w:asciiTheme="minorHAnsi" w:hAnsiTheme="minorHAnsi" w:cstheme="minorHAnsi"/>
        </w:rPr>
        <w:t>obtaining the qualification may not result in a pay increase</w:t>
      </w:r>
      <w:r w:rsidR="00CC0F12">
        <w:rPr>
          <w:rFonts w:asciiTheme="minorHAnsi" w:hAnsiTheme="minorHAnsi" w:cstheme="minorHAnsi"/>
        </w:rPr>
        <w:t>.</w:t>
      </w:r>
      <w:r w:rsidR="00287C66">
        <w:rPr>
          <w:rFonts w:asciiTheme="minorHAnsi" w:hAnsiTheme="minorHAnsi" w:cstheme="minorHAnsi"/>
        </w:rPr>
        <w:t xml:space="preserve"> </w:t>
      </w:r>
    </w:p>
    <w:p w14:paraId="70AACA99" w14:textId="6C4A573F" w:rsidR="004327A3" w:rsidRPr="00916A69" w:rsidRDefault="003A6195" w:rsidP="00341848">
      <w:pPr>
        <w:pStyle w:val="ListParagraph"/>
        <w:numPr>
          <w:ilvl w:val="0"/>
          <w:numId w:val="40"/>
        </w:numPr>
        <w:spacing w:after="240" w:line="360" w:lineRule="auto"/>
        <w:contextualSpacing w:val="0"/>
        <w:rPr>
          <w:rFonts w:asciiTheme="minorHAnsi" w:hAnsiTheme="minorHAnsi" w:cstheme="minorHAnsi"/>
          <w:b/>
          <w:bCs/>
        </w:rPr>
      </w:pPr>
      <w:r w:rsidRPr="00916A69">
        <w:rPr>
          <w:rFonts w:asciiTheme="minorHAnsi" w:hAnsiTheme="minorHAnsi" w:cstheme="minorHAnsi"/>
          <w:b/>
          <w:bCs/>
        </w:rPr>
        <w:t xml:space="preserve">Contemporary </w:t>
      </w:r>
      <w:r w:rsidR="004327A3" w:rsidRPr="00916A69">
        <w:rPr>
          <w:rFonts w:asciiTheme="minorHAnsi" w:hAnsiTheme="minorHAnsi" w:cstheme="minorHAnsi"/>
          <w:b/>
          <w:bCs/>
        </w:rPr>
        <w:t>care</w:t>
      </w:r>
      <w:r w:rsidR="007E2030" w:rsidRPr="00916A69">
        <w:rPr>
          <w:rFonts w:asciiTheme="minorHAnsi" w:hAnsiTheme="minorHAnsi" w:cstheme="minorHAnsi"/>
          <w:b/>
          <w:bCs/>
        </w:rPr>
        <w:t xml:space="preserve"> and support</w:t>
      </w:r>
      <w:r w:rsidR="004327A3" w:rsidRPr="00916A69">
        <w:rPr>
          <w:rFonts w:asciiTheme="minorHAnsi" w:hAnsiTheme="minorHAnsi" w:cstheme="minorHAnsi"/>
          <w:b/>
          <w:bCs/>
        </w:rPr>
        <w:t xml:space="preserve"> service</w:t>
      </w:r>
      <w:r w:rsidR="00C003E5" w:rsidRPr="00916A69">
        <w:rPr>
          <w:rFonts w:asciiTheme="minorHAnsi" w:hAnsiTheme="minorHAnsi" w:cstheme="minorHAnsi"/>
          <w:b/>
          <w:bCs/>
        </w:rPr>
        <w:t xml:space="preserve"> delivery </w:t>
      </w:r>
      <w:r w:rsidR="00200270" w:rsidRPr="00916A69">
        <w:rPr>
          <w:rFonts w:asciiTheme="minorHAnsi" w:hAnsiTheme="minorHAnsi" w:cstheme="minorHAnsi"/>
          <w:b/>
          <w:bCs/>
        </w:rPr>
        <w:t>ethos</w:t>
      </w:r>
      <w:r w:rsidR="004F572B" w:rsidRPr="00916A69">
        <w:rPr>
          <w:rFonts w:asciiTheme="minorHAnsi" w:hAnsiTheme="minorHAnsi" w:cstheme="minorHAnsi"/>
          <w:b/>
          <w:bCs/>
        </w:rPr>
        <w:t xml:space="preserve"> limits employer discretion to </w:t>
      </w:r>
      <w:r w:rsidR="00FD1878" w:rsidRPr="00916A69">
        <w:rPr>
          <w:rFonts w:asciiTheme="minorHAnsi" w:hAnsiTheme="minorHAnsi" w:cstheme="minorHAnsi"/>
          <w:b/>
          <w:bCs/>
        </w:rPr>
        <w:t>roster</w:t>
      </w:r>
      <w:r w:rsidR="004F572B" w:rsidRPr="00916A69">
        <w:rPr>
          <w:rFonts w:asciiTheme="minorHAnsi" w:hAnsiTheme="minorHAnsi" w:cstheme="minorHAnsi"/>
          <w:b/>
          <w:bCs/>
        </w:rPr>
        <w:t xml:space="preserve"> trainees</w:t>
      </w:r>
    </w:p>
    <w:p w14:paraId="315F1CEE" w14:textId="3139902A" w:rsidR="00055A8B" w:rsidRPr="00916A69" w:rsidRDefault="00594B1C" w:rsidP="00341848">
      <w:pPr>
        <w:pStyle w:val="ListParagraph"/>
        <w:numPr>
          <w:ilvl w:val="0"/>
          <w:numId w:val="0"/>
        </w:numPr>
        <w:spacing w:after="240" w:line="360" w:lineRule="auto"/>
        <w:ind w:left="720"/>
        <w:rPr>
          <w:rFonts w:asciiTheme="minorHAnsi" w:hAnsiTheme="minorHAnsi"/>
        </w:rPr>
      </w:pPr>
      <w:r w:rsidRPr="50DB4316">
        <w:rPr>
          <w:rFonts w:asciiTheme="minorHAnsi" w:hAnsiTheme="minorHAnsi"/>
        </w:rPr>
        <w:t xml:space="preserve">Through the National Disability Insurance Scheme (NDIS), disability </w:t>
      </w:r>
      <w:r w:rsidR="005F3C85" w:rsidRPr="50DB4316">
        <w:rPr>
          <w:rFonts w:asciiTheme="minorHAnsi" w:hAnsiTheme="minorHAnsi"/>
        </w:rPr>
        <w:t>employers</w:t>
      </w:r>
      <w:r w:rsidRPr="50DB4316">
        <w:rPr>
          <w:rFonts w:asciiTheme="minorHAnsi" w:hAnsiTheme="minorHAnsi"/>
        </w:rPr>
        <w:t xml:space="preserve"> have </w:t>
      </w:r>
      <w:r w:rsidR="005F3C85" w:rsidRPr="50DB4316">
        <w:rPr>
          <w:rFonts w:asciiTheme="minorHAnsi" w:hAnsiTheme="minorHAnsi"/>
        </w:rPr>
        <w:t xml:space="preserve">been at the forefront </w:t>
      </w:r>
      <w:r w:rsidR="009E0ABF" w:rsidRPr="50DB4316">
        <w:rPr>
          <w:rFonts w:asciiTheme="minorHAnsi" w:hAnsiTheme="minorHAnsi"/>
        </w:rPr>
        <w:t xml:space="preserve">in delivering </w:t>
      </w:r>
      <w:r w:rsidR="005F3C85" w:rsidRPr="50DB4316">
        <w:rPr>
          <w:rFonts w:asciiTheme="minorHAnsi" w:hAnsiTheme="minorHAnsi"/>
        </w:rPr>
        <w:t>contemporary models of care</w:t>
      </w:r>
      <w:r w:rsidR="007E2030" w:rsidRPr="50DB4316">
        <w:rPr>
          <w:rFonts w:asciiTheme="minorHAnsi" w:hAnsiTheme="minorHAnsi"/>
        </w:rPr>
        <w:t xml:space="preserve"> and support</w:t>
      </w:r>
      <w:r w:rsidR="005F3C85" w:rsidRPr="50DB4316">
        <w:rPr>
          <w:rFonts w:asciiTheme="minorHAnsi" w:hAnsiTheme="minorHAnsi"/>
        </w:rPr>
        <w:t xml:space="preserve"> services.  </w:t>
      </w:r>
      <w:r w:rsidR="005E3EA8" w:rsidRPr="50DB4316">
        <w:rPr>
          <w:rFonts w:asciiTheme="minorHAnsi" w:hAnsiTheme="minorHAnsi"/>
        </w:rPr>
        <w:t xml:space="preserve">The </w:t>
      </w:r>
      <w:r w:rsidR="008C2CA2" w:rsidRPr="50DB4316">
        <w:rPr>
          <w:rFonts w:asciiTheme="minorHAnsi" w:hAnsiTheme="minorHAnsi"/>
          <w:i/>
          <w:iCs/>
        </w:rPr>
        <w:t xml:space="preserve">National Disability Insurance Scheme </w:t>
      </w:r>
      <w:r w:rsidR="005E3EA8" w:rsidRPr="50DB4316">
        <w:rPr>
          <w:rFonts w:asciiTheme="minorHAnsi" w:hAnsiTheme="minorHAnsi"/>
          <w:i/>
          <w:iCs/>
        </w:rPr>
        <w:t xml:space="preserve">Act </w:t>
      </w:r>
      <w:r w:rsidR="00AB2658" w:rsidRPr="50DB4316">
        <w:rPr>
          <w:rFonts w:asciiTheme="minorHAnsi" w:hAnsiTheme="minorHAnsi"/>
          <w:i/>
          <w:iCs/>
        </w:rPr>
        <w:t>2013</w:t>
      </w:r>
      <w:r w:rsidR="00AB2658" w:rsidRPr="50DB4316">
        <w:rPr>
          <w:rFonts w:asciiTheme="minorHAnsi" w:hAnsiTheme="minorHAnsi"/>
        </w:rPr>
        <w:t xml:space="preserve"> </w:t>
      </w:r>
      <w:r w:rsidR="005E3EA8" w:rsidRPr="50DB4316">
        <w:rPr>
          <w:rFonts w:asciiTheme="minorHAnsi" w:hAnsiTheme="minorHAnsi"/>
        </w:rPr>
        <w:t>embeds a</w:t>
      </w:r>
      <w:r w:rsidR="0038542F" w:rsidRPr="50DB4316">
        <w:rPr>
          <w:rFonts w:asciiTheme="minorHAnsi" w:hAnsiTheme="minorHAnsi"/>
        </w:rPr>
        <w:t xml:space="preserve"> values-based</w:t>
      </w:r>
      <w:r w:rsidR="005E3EA8" w:rsidRPr="50DB4316">
        <w:rPr>
          <w:rFonts w:asciiTheme="minorHAnsi" w:hAnsiTheme="minorHAnsi"/>
        </w:rPr>
        <w:t xml:space="preserve"> approach to </w:t>
      </w:r>
      <w:r w:rsidR="00612AC2" w:rsidRPr="50DB4316">
        <w:rPr>
          <w:rFonts w:asciiTheme="minorHAnsi" w:hAnsiTheme="minorHAnsi"/>
        </w:rPr>
        <w:t xml:space="preserve">the delivery of </w:t>
      </w:r>
      <w:r w:rsidR="005E3EA8" w:rsidRPr="50DB4316">
        <w:rPr>
          <w:rFonts w:asciiTheme="minorHAnsi" w:hAnsiTheme="minorHAnsi"/>
        </w:rPr>
        <w:t>disability support</w:t>
      </w:r>
      <w:r w:rsidR="0038542F" w:rsidRPr="50DB4316">
        <w:rPr>
          <w:rFonts w:asciiTheme="minorHAnsi" w:hAnsiTheme="minorHAnsi"/>
        </w:rPr>
        <w:t>s</w:t>
      </w:r>
      <w:r w:rsidR="005E3EA8" w:rsidRPr="50DB4316">
        <w:rPr>
          <w:rFonts w:asciiTheme="minorHAnsi" w:hAnsiTheme="minorHAnsi"/>
        </w:rPr>
        <w:t xml:space="preserve"> </w:t>
      </w:r>
      <w:r w:rsidR="0038542F" w:rsidRPr="50DB4316">
        <w:rPr>
          <w:rFonts w:asciiTheme="minorHAnsi" w:hAnsiTheme="minorHAnsi"/>
        </w:rPr>
        <w:t xml:space="preserve">that are integral </w:t>
      </w:r>
      <w:r w:rsidR="00612AC2" w:rsidRPr="50DB4316">
        <w:rPr>
          <w:rFonts w:asciiTheme="minorHAnsi" w:hAnsiTheme="minorHAnsi"/>
        </w:rPr>
        <w:t>to the scheme.  These</w:t>
      </w:r>
      <w:r w:rsidR="00BF7BA7" w:rsidRPr="50DB4316">
        <w:rPr>
          <w:rFonts w:asciiTheme="minorHAnsi" w:hAnsiTheme="minorHAnsi"/>
        </w:rPr>
        <w:t xml:space="preserve"> </w:t>
      </w:r>
      <w:r w:rsidR="00A665AC" w:rsidRPr="50DB4316">
        <w:rPr>
          <w:rFonts w:asciiTheme="minorHAnsi" w:hAnsiTheme="minorHAnsi"/>
        </w:rPr>
        <w:t>include</w:t>
      </w:r>
      <w:r w:rsidR="003454CF" w:rsidRPr="50DB4316">
        <w:rPr>
          <w:rFonts w:asciiTheme="minorHAnsi" w:hAnsiTheme="minorHAnsi"/>
        </w:rPr>
        <w:t>:</w:t>
      </w:r>
    </w:p>
    <w:p w14:paraId="4B48C286" w14:textId="35D48CB1" w:rsidR="00393F58" w:rsidRDefault="00393F58" w:rsidP="00341848">
      <w:pPr>
        <w:pStyle w:val="ListParagraph"/>
        <w:numPr>
          <w:ilvl w:val="1"/>
          <w:numId w:val="1"/>
        </w:numPr>
        <w:spacing w:after="240" w:line="360" w:lineRule="auto"/>
        <w:contextualSpacing w:val="0"/>
        <w:rPr>
          <w:rFonts w:asciiTheme="minorHAnsi" w:hAnsiTheme="minorHAnsi" w:cstheme="minorHAnsi"/>
        </w:rPr>
      </w:pPr>
      <w:r>
        <w:rPr>
          <w:rFonts w:asciiTheme="minorHAnsi" w:hAnsiTheme="minorHAnsi" w:cstheme="minorHAnsi"/>
        </w:rPr>
        <w:t xml:space="preserve">Service recipient choice and control on who, where and how </w:t>
      </w:r>
      <w:r w:rsidR="00B363CC">
        <w:rPr>
          <w:rFonts w:asciiTheme="minorHAnsi" w:hAnsiTheme="minorHAnsi" w:cstheme="minorHAnsi"/>
        </w:rPr>
        <w:t>services are delivered</w:t>
      </w:r>
      <w:r w:rsidR="0002341C">
        <w:rPr>
          <w:rFonts w:asciiTheme="minorHAnsi" w:hAnsiTheme="minorHAnsi" w:cstheme="minorHAnsi"/>
        </w:rPr>
        <w:t>.</w:t>
      </w:r>
    </w:p>
    <w:p w14:paraId="0D61BDA3" w14:textId="3626225E" w:rsidR="004327A3" w:rsidRDefault="00B363CC" w:rsidP="00341848">
      <w:pPr>
        <w:pStyle w:val="ListParagraph"/>
        <w:numPr>
          <w:ilvl w:val="1"/>
          <w:numId w:val="1"/>
        </w:numPr>
        <w:spacing w:after="240" w:line="360" w:lineRule="auto"/>
        <w:contextualSpacing w:val="0"/>
        <w:rPr>
          <w:rFonts w:asciiTheme="minorHAnsi" w:hAnsiTheme="minorHAnsi" w:cstheme="minorHAnsi"/>
        </w:rPr>
      </w:pPr>
      <w:r>
        <w:rPr>
          <w:rFonts w:asciiTheme="minorHAnsi" w:hAnsiTheme="minorHAnsi" w:cstheme="minorHAnsi"/>
        </w:rPr>
        <w:lastRenderedPageBreak/>
        <w:t>Shift</w:t>
      </w:r>
      <w:r w:rsidR="00A665AC">
        <w:rPr>
          <w:rFonts w:asciiTheme="minorHAnsi" w:hAnsiTheme="minorHAnsi" w:cstheme="minorHAnsi"/>
        </w:rPr>
        <w:t xml:space="preserve"> from institutional care to </w:t>
      </w:r>
      <w:r w:rsidR="00BF7BA7">
        <w:rPr>
          <w:rFonts w:asciiTheme="minorHAnsi" w:hAnsiTheme="minorHAnsi" w:cstheme="minorHAnsi"/>
        </w:rPr>
        <w:t>community and home</w:t>
      </w:r>
      <w:r w:rsidR="0002341C">
        <w:rPr>
          <w:rFonts w:asciiTheme="minorHAnsi" w:hAnsiTheme="minorHAnsi" w:cstheme="minorHAnsi"/>
        </w:rPr>
        <w:t>-</w:t>
      </w:r>
      <w:r w:rsidR="00BF7BA7">
        <w:rPr>
          <w:rFonts w:asciiTheme="minorHAnsi" w:hAnsiTheme="minorHAnsi" w:cstheme="minorHAnsi"/>
        </w:rPr>
        <w:t>based care</w:t>
      </w:r>
      <w:r>
        <w:rPr>
          <w:rFonts w:asciiTheme="minorHAnsi" w:hAnsiTheme="minorHAnsi" w:cstheme="minorHAnsi"/>
        </w:rPr>
        <w:t xml:space="preserve"> and support</w:t>
      </w:r>
      <w:r w:rsidR="0002341C">
        <w:rPr>
          <w:rFonts w:asciiTheme="minorHAnsi" w:hAnsiTheme="minorHAnsi" w:cstheme="minorHAnsi"/>
        </w:rPr>
        <w:t>.</w:t>
      </w:r>
    </w:p>
    <w:p w14:paraId="524D428E" w14:textId="657B5F1A" w:rsidR="00D87D6D" w:rsidRDefault="00F4687D" w:rsidP="00341848">
      <w:pPr>
        <w:spacing w:after="240"/>
        <w:ind w:left="720"/>
        <w:rPr>
          <w:rFonts w:asciiTheme="minorHAnsi" w:hAnsiTheme="minorHAnsi" w:cstheme="minorHAnsi"/>
        </w:rPr>
      </w:pPr>
      <w:r>
        <w:rPr>
          <w:rFonts w:asciiTheme="minorHAnsi" w:hAnsiTheme="minorHAnsi" w:cstheme="minorHAnsi"/>
        </w:rPr>
        <w:t xml:space="preserve">This service delivery model does not readily support </w:t>
      </w:r>
      <w:r w:rsidR="004C5F62">
        <w:rPr>
          <w:rFonts w:asciiTheme="minorHAnsi" w:hAnsiTheme="minorHAnsi" w:cstheme="minorHAnsi"/>
        </w:rPr>
        <w:t xml:space="preserve">the traditional </w:t>
      </w:r>
      <w:r w:rsidR="00A240C3">
        <w:rPr>
          <w:rFonts w:asciiTheme="minorHAnsi" w:hAnsiTheme="minorHAnsi" w:cstheme="minorHAnsi"/>
        </w:rPr>
        <w:t>traineeship</w:t>
      </w:r>
      <w:r w:rsidR="004C5F62">
        <w:rPr>
          <w:rFonts w:asciiTheme="minorHAnsi" w:hAnsiTheme="minorHAnsi" w:cstheme="minorHAnsi"/>
        </w:rPr>
        <w:t xml:space="preserve"> model</w:t>
      </w:r>
      <w:r w:rsidR="00A240C3">
        <w:rPr>
          <w:rFonts w:asciiTheme="minorHAnsi" w:hAnsiTheme="minorHAnsi" w:cstheme="minorHAnsi"/>
        </w:rPr>
        <w:t>.</w:t>
      </w:r>
      <w:r w:rsidR="00530A35">
        <w:rPr>
          <w:rFonts w:asciiTheme="minorHAnsi" w:hAnsiTheme="minorHAnsi" w:cstheme="minorHAnsi"/>
        </w:rPr>
        <w:t xml:space="preserve">  </w:t>
      </w:r>
      <w:r w:rsidR="005B1FE0">
        <w:rPr>
          <w:rFonts w:asciiTheme="minorHAnsi" w:hAnsiTheme="minorHAnsi" w:cstheme="minorHAnsi"/>
        </w:rPr>
        <w:t>Specifically</w:t>
      </w:r>
      <w:r w:rsidR="00055A8B">
        <w:rPr>
          <w:rFonts w:asciiTheme="minorHAnsi" w:hAnsiTheme="minorHAnsi" w:cstheme="minorHAnsi"/>
        </w:rPr>
        <w:t>:</w:t>
      </w:r>
    </w:p>
    <w:p w14:paraId="787E0EC0" w14:textId="49C43C6A" w:rsidR="0002341C" w:rsidRDefault="00D87D6D" w:rsidP="00341848">
      <w:pPr>
        <w:pStyle w:val="ListParagraph"/>
        <w:numPr>
          <w:ilvl w:val="1"/>
          <w:numId w:val="1"/>
        </w:numPr>
        <w:spacing w:after="240" w:line="360" w:lineRule="auto"/>
        <w:contextualSpacing w:val="0"/>
        <w:rPr>
          <w:rFonts w:asciiTheme="minorHAnsi" w:hAnsiTheme="minorHAnsi" w:cstheme="minorHAnsi"/>
        </w:rPr>
      </w:pPr>
      <w:r>
        <w:rPr>
          <w:rFonts w:asciiTheme="minorHAnsi" w:hAnsiTheme="minorHAnsi" w:cstheme="minorHAnsi"/>
        </w:rPr>
        <w:t>S</w:t>
      </w:r>
      <w:r w:rsidR="004A6FD5" w:rsidRPr="00D87D6D">
        <w:rPr>
          <w:rFonts w:asciiTheme="minorHAnsi" w:hAnsiTheme="minorHAnsi" w:cstheme="minorHAnsi"/>
        </w:rPr>
        <w:t xml:space="preserve">ervice recipients </w:t>
      </w:r>
      <w:r w:rsidR="00FE5B53" w:rsidRPr="00D87D6D">
        <w:rPr>
          <w:rFonts w:asciiTheme="minorHAnsi" w:hAnsiTheme="minorHAnsi" w:cstheme="minorHAnsi"/>
        </w:rPr>
        <w:t>can choose their support worker</w:t>
      </w:r>
      <w:r w:rsidR="000D4A87" w:rsidRPr="00D87D6D">
        <w:rPr>
          <w:rFonts w:asciiTheme="minorHAnsi" w:hAnsiTheme="minorHAnsi" w:cstheme="minorHAnsi"/>
        </w:rPr>
        <w:t xml:space="preserve">.  This means that a service recipient may not </w:t>
      </w:r>
      <w:r w:rsidR="00055A8B">
        <w:rPr>
          <w:rFonts w:asciiTheme="minorHAnsi" w:hAnsiTheme="minorHAnsi" w:cstheme="minorHAnsi"/>
        </w:rPr>
        <w:t xml:space="preserve">select/accept </w:t>
      </w:r>
      <w:r w:rsidR="000D4A87" w:rsidRPr="00D87D6D">
        <w:rPr>
          <w:rFonts w:asciiTheme="minorHAnsi" w:hAnsiTheme="minorHAnsi" w:cstheme="minorHAnsi"/>
        </w:rPr>
        <w:t xml:space="preserve">a </w:t>
      </w:r>
      <w:r w:rsidR="00C63C73" w:rsidRPr="00D87D6D">
        <w:rPr>
          <w:rFonts w:asciiTheme="minorHAnsi" w:hAnsiTheme="minorHAnsi" w:cstheme="minorHAnsi"/>
        </w:rPr>
        <w:t>proposed worker (trainee) based on factors outside the trainee or employer’s control, such as personal attributes includ</w:t>
      </w:r>
      <w:r w:rsidR="005358E0" w:rsidRPr="00D87D6D">
        <w:rPr>
          <w:rFonts w:asciiTheme="minorHAnsi" w:hAnsiTheme="minorHAnsi" w:cstheme="minorHAnsi"/>
        </w:rPr>
        <w:t>ing</w:t>
      </w:r>
      <w:r w:rsidR="00C63C73" w:rsidRPr="00D87D6D">
        <w:rPr>
          <w:rFonts w:asciiTheme="minorHAnsi" w:hAnsiTheme="minorHAnsi" w:cstheme="minorHAnsi"/>
        </w:rPr>
        <w:t xml:space="preserve"> gender, cultur</w:t>
      </w:r>
      <w:r w:rsidR="00D44F40" w:rsidRPr="00D87D6D">
        <w:rPr>
          <w:rFonts w:asciiTheme="minorHAnsi" w:hAnsiTheme="minorHAnsi" w:cstheme="minorHAnsi"/>
        </w:rPr>
        <w:t xml:space="preserve">al </w:t>
      </w:r>
      <w:r w:rsidR="005358E0" w:rsidRPr="00D87D6D">
        <w:rPr>
          <w:rFonts w:asciiTheme="minorHAnsi" w:hAnsiTheme="minorHAnsi" w:cstheme="minorHAnsi"/>
        </w:rPr>
        <w:t xml:space="preserve">background or </w:t>
      </w:r>
      <w:r w:rsidR="00F352C8">
        <w:rPr>
          <w:rFonts w:asciiTheme="minorHAnsi" w:hAnsiTheme="minorHAnsi" w:cstheme="minorHAnsi"/>
        </w:rPr>
        <w:t>lack of shared</w:t>
      </w:r>
      <w:r w:rsidR="009E2526" w:rsidRPr="00D87D6D">
        <w:rPr>
          <w:rFonts w:asciiTheme="minorHAnsi" w:hAnsiTheme="minorHAnsi" w:cstheme="minorHAnsi"/>
        </w:rPr>
        <w:t xml:space="preserve"> interests.</w:t>
      </w:r>
    </w:p>
    <w:p w14:paraId="529C9609" w14:textId="54A9497C" w:rsidR="005B7D25" w:rsidRPr="00D15154" w:rsidRDefault="005D77DE" w:rsidP="00341848">
      <w:pPr>
        <w:pStyle w:val="ListParagraph"/>
        <w:numPr>
          <w:ilvl w:val="1"/>
          <w:numId w:val="1"/>
        </w:numPr>
        <w:spacing w:after="240" w:line="360" w:lineRule="auto"/>
        <w:contextualSpacing w:val="0"/>
        <w:rPr>
          <w:rFonts w:asciiTheme="minorHAnsi" w:hAnsiTheme="minorHAnsi" w:cstheme="minorHAnsi"/>
        </w:rPr>
      </w:pPr>
      <w:r>
        <w:rPr>
          <w:rFonts w:asciiTheme="minorHAnsi" w:hAnsiTheme="minorHAnsi" w:cstheme="minorHAnsi"/>
        </w:rPr>
        <w:t>Most community and home</w:t>
      </w:r>
      <w:r w:rsidR="005A2E96">
        <w:rPr>
          <w:rFonts w:asciiTheme="minorHAnsi" w:hAnsiTheme="minorHAnsi" w:cstheme="minorHAnsi"/>
        </w:rPr>
        <w:t>-</w:t>
      </w:r>
      <w:r>
        <w:rPr>
          <w:rFonts w:asciiTheme="minorHAnsi" w:hAnsiTheme="minorHAnsi" w:cstheme="minorHAnsi"/>
        </w:rPr>
        <w:t>based</w:t>
      </w:r>
      <w:r w:rsidR="0064077A" w:rsidRPr="00666BEA">
        <w:rPr>
          <w:rFonts w:asciiTheme="minorHAnsi" w:hAnsiTheme="minorHAnsi" w:cstheme="minorHAnsi"/>
        </w:rPr>
        <w:t xml:space="preserve"> </w:t>
      </w:r>
      <w:r w:rsidR="008626A8" w:rsidRPr="00666BEA">
        <w:rPr>
          <w:rFonts w:asciiTheme="minorHAnsi" w:hAnsiTheme="minorHAnsi" w:cstheme="minorHAnsi"/>
        </w:rPr>
        <w:t>services</w:t>
      </w:r>
      <w:r>
        <w:rPr>
          <w:rFonts w:asciiTheme="minorHAnsi" w:hAnsiTheme="minorHAnsi" w:cstheme="minorHAnsi"/>
        </w:rPr>
        <w:t xml:space="preserve"> are </w:t>
      </w:r>
      <w:r w:rsidR="008626A8" w:rsidRPr="00666BEA">
        <w:rPr>
          <w:rFonts w:asciiTheme="minorHAnsi" w:hAnsiTheme="minorHAnsi" w:cstheme="minorHAnsi"/>
        </w:rPr>
        <w:t xml:space="preserve">provided </w:t>
      </w:r>
      <w:r w:rsidR="009867E9">
        <w:rPr>
          <w:rFonts w:asciiTheme="minorHAnsi" w:hAnsiTheme="minorHAnsi" w:cstheme="minorHAnsi"/>
        </w:rPr>
        <w:t>through</w:t>
      </w:r>
      <w:r w:rsidR="008626A8" w:rsidRPr="00666BEA">
        <w:rPr>
          <w:rFonts w:asciiTheme="minorHAnsi" w:hAnsiTheme="minorHAnsi" w:cstheme="minorHAnsi"/>
        </w:rPr>
        <w:t xml:space="preserve"> one worker working alongside </w:t>
      </w:r>
      <w:r w:rsidR="003A1A1B">
        <w:rPr>
          <w:rFonts w:asciiTheme="minorHAnsi" w:hAnsiTheme="minorHAnsi" w:cstheme="minorHAnsi"/>
        </w:rPr>
        <w:t>one</w:t>
      </w:r>
      <w:r w:rsidR="008626A8" w:rsidRPr="00666BEA">
        <w:rPr>
          <w:rFonts w:asciiTheme="minorHAnsi" w:hAnsiTheme="minorHAnsi" w:cstheme="minorHAnsi"/>
        </w:rPr>
        <w:t xml:space="preserve"> service recipient</w:t>
      </w:r>
      <w:r w:rsidR="009867E9">
        <w:rPr>
          <w:rFonts w:asciiTheme="minorHAnsi" w:hAnsiTheme="minorHAnsi" w:cstheme="minorHAnsi"/>
        </w:rPr>
        <w:t xml:space="preserve">. </w:t>
      </w:r>
      <w:r w:rsidR="00B8318A" w:rsidRPr="00666BEA">
        <w:rPr>
          <w:rFonts w:asciiTheme="minorHAnsi" w:hAnsiTheme="minorHAnsi" w:cstheme="minorHAnsi"/>
        </w:rPr>
        <w:t xml:space="preserve">The addition of a </w:t>
      </w:r>
      <w:r w:rsidR="00105F15">
        <w:rPr>
          <w:rFonts w:asciiTheme="minorHAnsi" w:hAnsiTheme="minorHAnsi" w:cstheme="minorHAnsi"/>
        </w:rPr>
        <w:t>supernum</w:t>
      </w:r>
      <w:r w:rsidR="008440D4">
        <w:rPr>
          <w:rFonts w:asciiTheme="minorHAnsi" w:hAnsiTheme="minorHAnsi" w:cstheme="minorHAnsi"/>
        </w:rPr>
        <w:t>er</w:t>
      </w:r>
      <w:r w:rsidR="00105F15">
        <w:rPr>
          <w:rFonts w:asciiTheme="minorHAnsi" w:hAnsiTheme="minorHAnsi" w:cstheme="minorHAnsi"/>
        </w:rPr>
        <w:t>ary</w:t>
      </w:r>
      <w:r w:rsidR="00B8318A" w:rsidRPr="00666BEA">
        <w:rPr>
          <w:rFonts w:asciiTheme="minorHAnsi" w:hAnsiTheme="minorHAnsi" w:cstheme="minorHAnsi"/>
        </w:rPr>
        <w:t xml:space="preserve"> (</w:t>
      </w:r>
      <w:r w:rsidR="00F34B38">
        <w:rPr>
          <w:rFonts w:asciiTheme="minorHAnsi" w:hAnsiTheme="minorHAnsi" w:cstheme="minorHAnsi"/>
        </w:rPr>
        <w:t>trainee plus</w:t>
      </w:r>
      <w:r w:rsidR="00B8318A" w:rsidRPr="00666BEA">
        <w:rPr>
          <w:rFonts w:asciiTheme="minorHAnsi" w:hAnsiTheme="minorHAnsi" w:cstheme="minorHAnsi"/>
        </w:rPr>
        <w:t xml:space="preserve"> supervisor) </w:t>
      </w:r>
      <w:r w:rsidR="00666BEA">
        <w:rPr>
          <w:rFonts w:asciiTheme="minorHAnsi" w:hAnsiTheme="minorHAnsi" w:cstheme="minorHAnsi"/>
        </w:rPr>
        <w:t xml:space="preserve">may not be </w:t>
      </w:r>
      <w:r w:rsidR="00CA2BFE">
        <w:rPr>
          <w:rFonts w:asciiTheme="minorHAnsi" w:hAnsiTheme="minorHAnsi" w:cstheme="minorHAnsi"/>
        </w:rPr>
        <w:t xml:space="preserve">suitable, or </w:t>
      </w:r>
      <w:r w:rsidR="00F34B38">
        <w:rPr>
          <w:rFonts w:asciiTheme="minorHAnsi" w:hAnsiTheme="minorHAnsi" w:cstheme="minorHAnsi"/>
        </w:rPr>
        <w:t>accepted</w:t>
      </w:r>
      <w:r w:rsidR="00666BEA">
        <w:rPr>
          <w:rFonts w:asciiTheme="minorHAnsi" w:hAnsiTheme="minorHAnsi" w:cstheme="minorHAnsi"/>
        </w:rPr>
        <w:t xml:space="preserve"> by the service recipient</w:t>
      </w:r>
      <w:r w:rsidR="00F34B38">
        <w:rPr>
          <w:rFonts w:asciiTheme="minorHAnsi" w:hAnsiTheme="minorHAnsi" w:cstheme="minorHAnsi"/>
        </w:rPr>
        <w:t xml:space="preserve">, </w:t>
      </w:r>
      <w:r w:rsidR="001B1C6B">
        <w:rPr>
          <w:rFonts w:asciiTheme="minorHAnsi" w:hAnsiTheme="minorHAnsi" w:cstheme="minorHAnsi"/>
        </w:rPr>
        <w:t xml:space="preserve">as it may be </w:t>
      </w:r>
      <w:r w:rsidR="00F46044">
        <w:rPr>
          <w:rFonts w:asciiTheme="minorHAnsi" w:hAnsiTheme="minorHAnsi" w:cstheme="minorHAnsi"/>
        </w:rPr>
        <w:t>invasive</w:t>
      </w:r>
      <w:r w:rsidR="001B1C6B">
        <w:rPr>
          <w:rFonts w:asciiTheme="minorHAnsi" w:hAnsiTheme="minorHAnsi" w:cstheme="minorHAnsi"/>
        </w:rPr>
        <w:t xml:space="preserve"> or disruptive to the </w:t>
      </w:r>
      <w:r w:rsidR="00A36105">
        <w:rPr>
          <w:rFonts w:asciiTheme="minorHAnsi" w:hAnsiTheme="minorHAnsi" w:cstheme="minorHAnsi"/>
        </w:rPr>
        <w:t>services required.</w:t>
      </w:r>
    </w:p>
    <w:p w14:paraId="5F96222F" w14:textId="25358EDF" w:rsidR="00702648" w:rsidRDefault="00694DC0" w:rsidP="00341848">
      <w:pPr>
        <w:spacing w:after="240"/>
        <w:ind w:left="720"/>
        <w:rPr>
          <w:rFonts w:asciiTheme="minorHAnsi" w:hAnsiTheme="minorHAnsi" w:cstheme="minorHAnsi"/>
        </w:rPr>
      </w:pPr>
      <w:r>
        <w:rPr>
          <w:rFonts w:asciiTheme="minorHAnsi" w:hAnsiTheme="minorHAnsi" w:cstheme="minorHAnsi"/>
        </w:rPr>
        <w:t>Care and support services are highly personal, relationship</w:t>
      </w:r>
      <w:r w:rsidR="006166FD">
        <w:rPr>
          <w:rFonts w:asciiTheme="minorHAnsi" w:hAnsiTheme="minorHAnsi" w:cstheme="minorHAnsi"/>
        </w:rPr>
        <w:t>-</w:t>
      </w:r>
      <w:r>
        <w:rPr>
          <w:rFonts w:asciiTheme="minorHAnsi" w:hAnsiTheme="minorHAnsi" w:cstheme="minorHAnsi"/>
        </w:rPr>
        <w:t>based services</w:t>
      </w:r>
      <w:r w:rsidR="00702648">
        <w:rPr>
          <w:rFonts w:asciiTheme="minorHAnsi" w:hAnsiTheme="minorHAnsi" w:cstheme="minorHAnsi"/>
        </w:rPr>
        <w:t xml:space="preserve">, and the </w:t>
      </w:r>
      <w:r w:rsidR="00305257">
        <w:rPr>
          <w:rFonts w:asciiTheme="minorHAnsi" w:hAnsiTheme="minorHAnsi" w:cstheme="minorHAnsi"/>
        </w:rPr>
        <w:t xml:space="preserve">human </w:t>
      </w:r>
      <w:r w:rsidR="00702648">
        <w:rPr>
          <w:rFonts w:asciiTheme="minorHAnsi" w:hAnsiTheme="minorHAnsi" w:cstheme="minorHAnsi"/>
        </w:rPr>
        <w:t xml:space="preserve">rights of service recipients cannot be subjugated to the </w:t>
      </w:r>
      <w:r w:rsidR="00AB6C06">
        <w:rPr>
          <w:rFonts w:asciiTheme="minorHAnsi" w:hAnsiTheme="minorHAnsi" w:cstheme="minorHAnsi"/>
        </w:rPr>
        <w:t>requirements</w:t>
      </w:r>
      <w:r w:rsidR="00702648">
        <w:rPr>
          <w:rFonts w:asciiTheme="minorHAnsi" w:hAnsiTheme="minorHAnsi" w:cstheme="minorHAnsi"/>
        </w:rPr>
        <w:t xml:space="preserve"> of the training system.</w:t>
      </w:r>
      <w:r w:rsidR="007A385D">
        <w:rPr>
          <w:rFonts w:asciiTheme="minorHAnsi" w:hAnsiTheme="minorHAnsi" w:cstheme="minorHAnsi"/>
        </w:rPr>
        <w:t xml:space="preserve">  </w:t>
      </w:r>
    </w:p>
    <w:p w14:paraId="565E9FDD" w14:textId="77777777" w:rsidR="00916A69" w:rsidRDefault="0004217A" w:rsidP="00341848">
      <w:pPr>
        <w:pStyle w:val="ListParagraph"/>
        <w:numPr>
          <w:ilvl w:val="0"/>
          <w:numId w:val="0"/>
        </w:numPr>
        <w:spacing w:after="240" w:line="360" w:lineRule="auto"/>
        <w:ind w:left="720"/>
        <w:contextualSpacing w:val="0"/>
        <w:rPr>
          <w:rStyle w:val="normaltextrun"/>
          <w:rFonts w:asciiTheme="minorHAnsi" w:hAnsiTheme="minorHAnsi" w:cstheme="minorHAnsi"/>
          <w:color w:val="000000"/>
          <w:shd w:val="clear" w:color="auto" w:fill="FFFFFF"/>
        </w:rPr>
      </w:pPr>
      <w:r w:rsidRPr="0004217A">
        <w:rPr>
          <w:rStyle w:val="normaltextrun"/>
          <w:rFonts w:asciiTheme="minorHAnsi" w:hAnsiTheme="minorHAnsi" w:cstheme="minorHAnsi"/>
          <w:color w:val="000000"/>
          <w:shd w:val="clear" w:color="auto" w:fill="FFFFFF"/>
        </w:rPr>
        <w:t>The challenge of supervision of trainees in community settings</w:t>
      </w:r>
      <w:r w:rsidR="00017DA2">
        <w:rPr>
          <w:rStyle w:val="normaltextrun"/>
          <w:rFonts w:asciiTheme="minorHAnsi" w:hAnsiTheme="minorHAnsi" w:cstheme="minorHAnsi"/>
          <w:color w:val="000000"/>
          <w:shd w:val="clear" w:color="auto" w:fill="FFFFFF"/>
        </w:rPr>
        <w:t xml:space="preserve"> has pr</w:t>
      </w:r>
      <w:r w:rsidR="00120564">
        <w:rPr>
          <w:rStyle w:val="normaltextrun"/>
          <w:rFonts w:asciiTheme="minorHAnsi" w:hAnsiTheme="minorHAnsi" w:cstheme="minorHAnsi"/>
          <w:color w:val="000000"/>
          <w:shd w:val="clear" w:color="auto" w:fill="FFFFFF"/>
        </w:rPr>
        <w:t>eviously been</w:t>
      </w:r>
      <w:r w:rsidRPr="0004217A">
        <w:rPr>
          <w:rStyle w:val="normaltextrun"/>
          <w:rFonts w:asciiTheme="minorHAnsi" w:hAnsiTheme="minorHAnsi" w:cstheme="minorHAnsi"/>
          <w:color w:val="000000"/>
          <w:shd w:val="clear" w:color="auto" w:fill="FFFFFF"/>
        </w:rPr>
        <w:t xml:space="preserve"> recognised</w:t>
      </w:r>
      <w:r w:rsidR="00BA2E2E">
        <w:rPr>
          <w:rStyle w:val="normaltextrun"/>
          <w:rFonts w:asciiTheme="minorHAnsi" w:hAnsiTheme="minorHAnsi" w:cstheme="minorHAnsi"/>
          <w:color w:val="000000"/>
          <w:shd w:val="clear" w:color="auto" w:fill="FFFFFF"/>
        </w:rPr>
        <w:t xml:space="preserve"> by</w:t>
      </w:r>
      <w:r w:rsidRPr="0004217A">
        <w:rPr>
          <w:rStyle w:val="normaltextrun"/>
          <w:rFonts w:asciiTheme="minorHAnsi" w:hAnsiTheme="minorHAnsi" w:cstheme="minorHAnsi"/>
          <w:color w:val="000000"/>
          <w:shd w:val="clear" w:color="auto" w:fill="FFFFFF"/>
        </w:rPr>
        <w:t xml:space="preserve"> the </w:t>
      </w:r>
      <w:r w:rsidR="00120564">
        <w:rPr>
          <w:rStyle w:val="normaltextrun"/>
          <w:rFonts w:asciiTheme="minorHAnsi" w:hAnsiTheme="minorHAnsi" w:cstheme="minorHAnsi"/>
          <w:color w:val="000000"/>
          <w:shd w:val="clear" w:color="auto" w:fill="FFFFFF"/>
        </w:rPr>
        <w:t xml:space="preserve">Queensland </w:t>
      </w:r>
      <w:r w:rsidRPr="0004217A">
        <w:rPr>
          <w:rStyle w:val="normaltextrun"/>
          <w:rFonts w:asciiTheme="minorHAnsi" w:hAnsiTheme="minorHAnsi" w:cstheme="minorHAnsi"/>
          <w:color w:val="000000"/>
          <w:shd w:val="clear" w:color="auto" w:fill="FFFFFF"/>
        </w:rPr>
        <w:t xml:space="preserve">Department of Employment, Small Business and Training, </w:t>
      </w:r>
      <w:r w:rsidR="00BA2E2E">
        <w:rPr>
          <w:rStyle w:val="normaltextrun"/>
          <w:rFonts w:asciiTheme="minorHAnsi" w:hAnsiTheme="minorHAnsi" w:cstheme="minorHAnsi"/>
          <w:color w:val="000000"/>
          <w:shd w:val="clear" w:color="auto" w:fill="FFFFFF"/>
        </w:rPr>
        <w:t>who together</w:t>
      </w:r>
      <w:r w:rsidRPr="0004217A">
        <w:rPr>
          <w:rStyle w:val="normaltextrun"/>
          <w:rFonts w:asciiTheme="minorHAnsi" w:hAnsiTheme="minorHAnsi" w:cstheme="minorHAnsi"/>
          <w:color w:val="000000"/>
          <w:shd w:val="clear" w:color="auto" w:fill="FFFFFF"/>
        </w:rPr>
        <w:t xml:space="preserve"> with the Health and Community Services </w:t>
      </w:r>
    </w:p>
    <w:p w14:paraId="3D09DDEE" w14:textId="77777777" w:rsidR="00341848" w:rsidRDefault="0004217A" w:rsidP="00341848">
      <w:pPr>
        <w:pStyle w:val="ListParagraph"/>
        <w:numPr>
          <w:ilvl w:val="0"/>
          <w:numId w:val="0"/>
        </w:numPr>
        <w:spacing w:after="240" w:line="360" w:lineRule="auto"/>
        <w:ind w:left="720"/>
        <w:rPr>
          <w:rStyle w:val="normaltextrun"/>
          <w:rFonts w:asciiTheme="minorHAnsi" w:hAnsiTheme="minorHAnsi"/>
          <w:color w:val="000000"/>
          <w:shd w:val="clear" w:color="auto" w:fill="FFFFFF"/>
        </w:rPr>
      </w:pPr>
      <w:r w:rsidRPr="6C6826A2">
        <w:rPr>
          <w:rStyle w:val="normaltextrun"/>
          <w:rFonts w:asciiTheme="minorHAnsi" w:hAnsiTheme="minorHAnsi"/>
          <w:color w:val="000000"/>
          <w:shd w:val="clear" w:color="auto" w:fill="FFFFFF"/>
        </w:rPr>
        <w:t>Workforce Council develop</w:t>
      </w:r>
      <w:r w:rsidR="005C7710" w:rsidRPr="6C6826A2">
        <w:rPr>
          <w:rStyle w:val="normaltextrun"/>
          <w:rFonts w:asciiTheme="minorHAnsi" w:hAnsiTheme="minorHAnsi"/>
          <w:color w:val="000000"/>
          <w:shd w:val="clear" w:color="auto" w:fill="FFFFFF"/>
        </w:rPr>
        <w:t>ed</w:t>
      </w:r>
      <w:r w:rsidRPr="6C6826A2">
        <w:rPr>
          <w:rStyle w:val="normaltextrun"/>
          <w:rFonts w:asciiTheme="minorHAnsi" w:hAnsiTheme="minorHAnsi"/>
          <w:color w:val="000000"/>
          <w:shd w:val="clear" w:color="auto" w:fill="FFFFFF"/>
        </w:rPr>
        <w:t xml:space="preserve"> guidelines for indirect supervision of trainees</w:t>
      </w:r>
      <w:r w:rsidR="005C7710" w:rsidRPr="6C6826A2">
        <w:rPr>
          <w:rStyle w:val="normaltextrun"/>
          <w:rFonts w:asciiTheme="minorHAnsi" w:hAnsiTheme="minorHAnsi"/>
          <w:color w:val="000000"/>
          <w:shd w:val="clear" w:color="auto" w:fill="FFFFFF"/>
        </w:rPr>
        <w:t xml:space="preserve">: </w:t>
      </w:r>
      <w:r w:rsidRPr="6C6826A2">
        <w:rPr>
          <w:rStyle w:val="normaltextrun"/>
          <w:rFonts w:asciiTheme="minorHAnsi" w:hAnsiTheme="minorHAnsi"/>
          <w:color w:val="000000"/>
          <w:shd w:val="clear" w:color="auto" w:fill="FFFFFF"/>
        </w:rPr>
        <w:t>“Supervision arrangements for trainees in Community Care Settings.”</w:t>
      </w:r>
      <w:r w:rsidR="34AE1A78" w:rsidRPr="6C6826A2">
        <w:rPr>
          <w:rStyle w:val="normaltextrun"/>
          <w:rFonts w:asciiTheme="minorHAnsi" w:hAnsiTheme="minorHAnsi"/>
          <w:color w:val="000000"/>
          <w:shd w:val="clear" w:color="auto" w:fill="FFFFFF"/>
        </w:rPr>
        <w:t xml:space="preserve"> (Queensland Government 2021).</w:t>
      </w:r>
    </w:p>
    <w:p w14:paraId="4D9D799D" w14:textId="729AF084" w:rsidR="001246E0" w:rsidRPr="00916A69" w:rsidRDefault="00916A69" w:rsidP="00341848">
      <w:pPr>
        <w:pStyle w:val="ListParagraph"/>
        <w:numPr>
          <w:ilvl w:val="0"/>
          <w:numId w:val="0"/>
        </w:numPr>
        <w:spacing w:after="240" w:line="360" w:lineRule="auto"/>
        <w:ind w:left="720"/>
        <w:rPr>
          <w:rFonts w:asciiTheme="minorHAnsi" w:hAnsiTheme="minorHAnsi"/>
          <w:color w:val="000000"/>
          <w:shd w:val="clear" w:color="auto" w:fill="FFFFFF"/>
        </w:rPr>
      </w:pPr>
      <w:r w:rsidRPr="6C6826A2">
        <w:rPr>
          <w:rStyle w:val="normaltextrun"/>
          <w:rFonts w:asciiTheme="minorHAnsi" w:hAnsiTheme="minorHAnsi"/>
          <w:color w:val="000000"/>
          <w:shd w:val="clear" w:color="auto" w:fill="FFFFFF"/>
        </w:rPr>
        <w:t>A</w:t>
      </w:r>
      <w:r w:rsidR="001246E0" w:rsidRPr="6C6826A2">
        <w:rPr>
          <w:rFonts w:asciiTheme="minorHAnsi" w:hAnsiTheme="minorHAnsi"/>
        </w:rPr>
        <w:t xml:space="preserve"> </w:t>
      </w:r>
      <w:r w:rsidR="002F72B3" w:rsidRPr="6C6826A2">
        <w:rPr>
          <w:rFonts w:asciiTheme="minorHAnsi" w:hAnsiTheme="minorHAnsi"/>
        </w:rPr>
        <w:t xml:space="preserve">consistent, national </w:t>
      </w:r>
      <w:r w:rsidR="001246E0" w:rsidRPr="6C6826A2">
        <w:rPr>
          <w:rFonts w:asciiTheme="minorHAnsi" w:hAnsiTheme="minorHAnsi"/>
        </w:rPr>
        <w:t xml:space="preserve">supervisory </w:t>
      </w:r>
      <w:r w:rsidR="008C3D54" w:rsidRPr="6C6826A2">
        <w:rPr>
          <w:rFonts w:asciiTheme="minorHAnsi" w:hAnsiTheme="minorHAnsi"/>
        </w:rPr>
        <w:t>framework</w:t>
      </w:r>
      <w:r w:rsidR="001246E0" w:rsidRPr="6C6826A2">
        <w:rPr>
          <w:rFonts w:asciiTheme="minorHAnsi" w:hAnsiTheme="minorHAnsi"/>
        </w:rPr>
        <w:t xml:space="preserve"> </w:t>
      </w:r>
      <w:r w:rsidRPr="6C6826A2">
        <w:rPr>
          <w:rFonts w:asciiTheme="minorHAnsi" w:hAnsiTheme="minorHAnsi"/>
        </w:rPr>
        <w:t>which</w:t>
      </w:r>
      <w:r w:rsidR="001246E0" w:rsidRPr="6C6826A2">
        <w:rPr>
          <w:rFonts w:asciiTheme="minorHAnsi" w:hAnsiTheme="minorHAnsi"/>
        </w:rPr>
        <w:t xml:space="preserve"> include</w:t>
      </w:r>
      <w:r w:rsidR="00D356E3" w:rsidRPr="6C6826A2">
        <w:rPr>
          <w:rFonts w:asciiTheme="minorHAnsi" w:hAnsiTheme="minorHAnsi"/>
        </w:rPr>
        <w:t>s</w:t>
      </w:r>
      <w:r w:rsidR="001246E0" w:rsidRPr="6C6826A2">
        <w:rPr>
          <w:rFonts w:asciiTheme="minorHAnsi" w:hAnsiTheme="minorHAnsi"/>
        </w:rPr>
        <w:t xml:space="preserve"> capacity for unsupervised work and provision of alternate supervision structures </w:t>
      </w:r>
      <w:r w:rsidR="00CE1E54" w:rsidRPr="6C6826A2">
        <w:rPr>
          <w:rFonts w:asciiTheme="minorHAnsi" w:hAnsiTheme="minorHAnsi"/>
        </w:rPr>
        <w:t>is needed.</w:t>
      </w:r>
    </w:p>
    <w:p w14:paraId="6EDAD4CB" w14:textId="70935D54" w:rsidR="002C1867" w:rsidRPr="00916A69" w:rsidRDefault="00CE148D" w:rsidP="00341848">
      <w:pPr>
        <w:pStyle w:val="ListParagraph"/>
        <w:numPr>
          <w:ilvl w:val="0"/>
          <w:numId w:val="40"/>
        </w:numPr>
        <w:spacing w:after="240" w:line="360" w:lineRule="auto"/>
        <w:contextualSpacing w:val="0"/>
        <w:rPr>
          <w:rFonts w:asciiTheme="minorHAnsi" w:hAnsiTheme="minorHAnsi" w:cstheme="minorHAnsi"/>
          <w:b/>
          <w:bCs/>
        </w:rPr>
      </w:pPr>
      <w:r w:rsidRPr="00916A69">
        <w:rPr>
          <w:rFonts w:asciiTheme="minorHAnsi" w:hAnsiTheme="minorHAnsi" w:cstheme="minorHAnsi"/>
          <w:b/>
          <w:bCs/>
        </w:rPr>
        <w:t xml:space="preserve">NDIS </w:t>
      </w:r>
      <w:r w:rsidR="00032B20" w:rsidRPr="00916A69">
        <w:rPr>
          <w:rFonts w:asciiTheme="minorHAnsi" w:hAnsiTheme="minorHAnsi" w:cstheme="minorHAnsi"/>
          <w:b/>
          <w:bCs/>
        </w:rPr>
        <w:t xml:space="preserve">funding and </w:t>
      </w:r>
      <w:r w:rsidR="00723584" w:rsidRPr="00916A69">
        <w:rPr>
          <w:rFonts w:asciiTheme="minorHAnsi" w:hAnsiTheme="minorHAnsi" w:cstheme="minorHAnsi"/>
          <w:b/>
          <w:bCs/>
        </w:rPr>
        <w:t>pricing</w:t>
      </w:r>
      <w:r w:rsidR="008F4A46" w:rsidRPr="00916A69">
        <w:rPr>
          <w:rFonts w:asciiTheme="minorHAnsi" w:hAnsiTheme="minorHAnsi" w:cstheme="minorHAnsi"/>
          <w:b/>
          <w:bCs/>
        </w:rPr>
        <w:t xml:space="preserve"> does not </w:t>
      </w:r>
      <w:r w:rsidR="007B62C7" w:rsidRPr="00916A69">
        <w:rPr>
          <w:rFonts w:asciiTheme="minorHAnsi" w:hAnsiTheme="minorHAnsi" w:cstheme="minorHAnsi"/>
          <w:b/>
          <w:bCs/>
        </w:rPr>
        <w:t xml:space="preserve">cover the costs of </w:t>
      </w:r>
      <w:r w:rsidR="0054543E" w:rsidRPr="00916A69">
        <w:rPr>
          <w:rFonts w:asciiTheme="minorHAnsi" w:hAnsiTheme="minorHAnsi" w:cstheme="minorHAnsi"/>
          <w:b/>
          <w:bCs/>
        </w:rPr>
        <w:t>traineeship</w:t>
      </w:r>
      <w:r w:rsidR="004978F5" w:rsidRPr="00916A69">
        <w:rPr>
          <w:rFonts w:asciiTheme="minorHAnsi" w:hAnsiTheme="minorHAnsi" w:cstheme="minorHAnsi"/>
          <w:b/>
          <w:bCs/>
        </w:rPr>
        <w:t xml:space="preserve"> supervision and</w:t>
      </w:r>
      <w:r w:rsidR="0054543E" w:rsidRPr="00916A69">
        <w:rPr>
          <w:rFonts w:asciiTheme="minorHAnsi" w:hAnsiTheme="minorHAnsi" w:cstheme="minorHAnsi"/>
          <w:b/>
          <w:bCs/>
        </w:rPr>
        <w:t xml:space="preserve"> </w:t>
      </w:r>
      <w:r w:rsidR="0040469D" w:rsidRPr="00916A69">
        <w:rPr>
          <w:rFonts w:asciiTheme="minorHAnsi" w:hAnsiTheme="minorHAnsi" w:cstheme="minorHAnsi"/>
          <w:b/>
          <w:bCs/>
        </w:rPr>
        <w:t>administration</w:t>
      </w:r>
    </w:p>
    <w:p w14:paraId="7557FCE9" w14:textId="77777777" w:rsidR="00341848" w:rsidRDefault="00916A69" w:rsidP="00341848">
      <w:pPr>
        <w:pStyle w:val="ListParagraph"/>
        <w:numPr>
          <w:ilvl w:val="0"/>
          <w:numId w:val="0"/>
        </w:numPr>
        <w:spacing w:after="240" w:line="360" w:lineRule="auto"/>
        <w:ind w:left="720"/>
        <w:rPr>
          <w:rFonts w:asciiTheme="minorHAnsi" w:hAnsiTheme="minorHAnsi"/>
        </w:rPr>
      </w:pPr>
      <w:r w:rsidRPr="50DB4316">
        <w:rPr>
          <w:rFonts w:asciiTheme="minorHAnsi" w:hAnsiTheme="minorHAnsi"/>
        </w:rPr>
        <w:lastRenderedPageBreak/>
        <w:t xml:space="preserve">The structure of </w:t>
      </w:r>
      <w:r w:rsidR="00C76DAB" w:rsidRPr="50DB4316">
        <w:rPr>
          <w:rFonts w:asciiTheme="minorHAnsi" w:hAnsiTheme="minorHAnsi"/>
        </w:rPr>
        <w:t>NDIS funding r</w:t>
      </w:r>
      <w:r w:rsidR="00A14D00" w:rsidRPr="50DB4316">
        <w:rPr>
          <w:rFonts w:asciiTheme="minorHAnsi" w:hAnsiTheme="minorHAnsi"/>
        </w:rPr>
        <w:t>eflect</w:t>
      </w:r>
      <w:r w:rsidR="00C76DAB" w:rsidRPr="50DB4316">
        <w:rPr>
          <w:rFonts w:asciiTheme="minorHAnsi" w:hAnsiTheme="minorHAnsi"/>
        </w:rPr>
        <w:t>s</w:t>
      </w:r>
      <w:r w:rsidR="005F1AA3" w:rsidRPr="50DB4316">
        <w:rPr>
          <w:rFonts w:asciiTheme="minorHAnsi" w:hAnsiTheme="minorHAnsi"/>
        </w:rPr>
        <w:t xml:space="preserve"> the contemporary ethos of </w:t>
      </w:r>
      <w:r w:rsidRPr="50DB4316">
        <w:rPr>
          <w:rFonts w:asciiTheme="minorHAnsi" w:hAnsiTheme="minorHAnsi"/>
        </w:rPr>
        <w:t xml:space="preserve">individualised </w:t>
      </w:r>
      <w:r w:rsidR="005F1AA3" w:rsidRPr="50DB4316">
        <w:rPr>
          <w:rFonts w:asciiTheme="minorHAnsi" w:hAnsiTheme="minorHAnsi"/>
        </w:rPr>
        <w:t>care and support services outlined above</w:t>
      </w:r>
      <w:r w:rsidR="009F622D" w:rsidRPr="50DB4316">
        <w:rPr>
          <w:rFonts w:asciiTheme="minorHAnsi" w:hAnsiTheme="minorHAnsi"/>
        </w:rPr>
        <w:t xml:space="preserve">.  NDIS participants </w:t>
      </w:r>
      <w:r w:rsidR="003B4DA1" w:rsidRPr="50DB4316">
        <w:rPr>
          <w:rFonts w:asciiTheme="minorHAnsi" w:hAnsiTheme="minorHAnsi"/>
        </w:rPr>
        <w:t xml:space="preserve">have </w:t>
      </w:r>
      <w:r w:rsidR="000D070B" w:rsidRPr="50DB4316">
        <w:rPr>
          <w:rFonts w:asciiTheme="minorHAnsi" w:hAnsiTheme="minorHAnsi"/>
        </w:rPr>
        <w:t>a plan with a funding envelope</w:t>
      </w:r>
      <w:r w:rsidR="00713B70" w:rsidRPr="50DB4316">
        <w:rPr>
          <w:rFonts w:asciiTheme="minorHAnsi" w:hAnsiTheme="minorHAnsi"/>
        </w:rPr>
        <w:t xml:space="preserve"> to purchase </w:t>
      </w:r>
      <w:proofErr w:type="gramStart"/>
      <w:r w:rsidR="00022234" w:rsidRPr="50DB4316">
        <w:rPr>
          <w:rFonts w:asciiTheme="minorHAnsi" w:hAnsiTheme="minorHAnsi"/>
        </w:rPr>
        <w:t xml:space="preserve">particular </w:t>
      </w:r>
      <w:r w:rsidR="005747C0" w:rsidRPr="50DB4316">
        <w:rPr>
          <w:rFonts w:asciiTheme="minorHAnsi" w:hAnsiTheme="minorHAnsi"/>
        </w:rPr>
        <w:t>disability</w:t>
      </w:r>
      <w:proofErr w:type="gramEnd"/>
      <w:r w:rsidR="005747C0" w:rsidRPr="50DB4316">
        <w:rPr>
          <w:rFonts w:asciiTheme="minorHAnsi" w:hAnsiTheme="minorHAnsi"/>
        </w:rPr>
        <w:t xml:space="preserve"> services, and the</w:t>
      </w:r>
      <w:r w:rsidR="003A20AE" w:rsidRPr="50DB4316">
        <w:rPr>
          <w:rFonts w:asciiTheme="minorHAnsi" w:hAnsiTheme="minorHAnsi"/>
        </w:rPr>
        <w:t xml:space="preserve"> NDI</w:t>
      </w:r>
      <w:r w:rsidR="00442EB7" w:rsidRPr="50DB4316">
        <w:rPr>
          <w:rFonts w:asciiTheme="minorHAnsi" w:hAnsiTheme="minorHAnsi"/>
        </w:rPr>
        <w:t>A</w:t>
      </w:r>
      <w:r w:rsidR="003A20AE" w:rsidRPr="50DB4316">
        <w:rPr>
          <w:rFonts w:asciiTheme="minorHAnsi" w:hAnsiTheme="minorHAnsi"/>
        </w:rPr>
        <w:t xml:space="preserve"> sets the maximum </w:t>
      </w:r>
      <w:r w:rsidR="00235499" w:rsidRPr="50DB4316">
        <w:rPr>
          <w:rFonts w:asciiTheme="minorHAnsi" w:hAnsiTheme="minorHAnsi"/>
        </w:rPr>
        <w:t>unit</w:t>
      </w:r>
      <w:r w:rsidR="001B11DD" w:rsidRPr="50DB4316">
        <w:rPr>
          <w:rFonts w:asciiTheme="minorHAnsi" w:hAnsiTheme="minorHAnsi"/>
        </w:rPr>
        <w:t xml:space="preserve"> rate</w:t>
      </w:r>
      <w:r w:rsidR="003A20AE" w:rsidRPr="50DB4316">
        <w:rPr>
          <w:rFonts w:asciiTheme="minorHAnsi" w:hAnsiTheme="minorHAnsi"/>
        </w:rPr>
        <w:t xml:space="preserve"> </w:t>
      </w:r>
      <w:r w:rsidR="00235499" w:rsidRPr="50DB4316">
        <w:rPr>
          <w:rFonts w:asciiTheme="minorHAnsi" w:hAnsiTheme="minorHAnsi"/>
        </w:rPr>
        <w:t>(e</w:t>
      </w:r>
      <w:r w:rsidR="005907A5" w:rsidRPr="50DB4316">
        <w:rPr>
          <w:rFonts w:asciiTheme="minorHAnsi" w:hAnsiTheme="minorHAnsi"/>
        </w:rPr>
        <w:t>.</w:t>
      </w:r>
      <w:r w:rsidR="00235499" w:rsidRPr="50DB4316">
        <w:rPr>
          <w:rFonts w:asciiTheme="minorHAnsi" w:hAnsiTheme="minorHAnsi"/>
        </w:rPr>
        <w:t>g</w:t>
      </w:r>
      <w:r w:rsidR="005907A5" w:rsidRPr="50DB4316">
        <w:rPr>
          <w:rFonts w:asciiTheme="minorHAnsi" w:hAnsiTheme="minorHAnsi"/>
        </w:rPr>
        <w:t>.</w:t>
      </w:r>
      <w:r w:rsidR="00442EB7" w:rsidRPr="50DB4316">
        <w:rPr>
          <w:rFonts w:asciiTheme="minorHAnsi" w:hAnsiTheme="minorHAnsi"/>
        </w:rPr>
        <w:t>:</w:t>
      </w:r>
      <w:r w:rsidR="00235499" w:rsidRPr="50DB4316">
        <w:rPr>
          <w:rFonts w:asciiTheme="minorHAnsi" w:hAnsiTheme="minorHAnsi"/>
        </w:rPr>
        <w:t xml:space="preserve"> per hour, per day)</w:t>
      </w:r>
      <w:r w:rsidR="004B3972" w:rsidRPr="50DB4316">
        <w:rPr>
          <w:rFonts w:asciiTheme="minorHAnsi" w:hAnsiTheme="minorHAnsi"/>
        </w:rPr>
        <w:t xml:space="preserve"> </w:t>
      </w:r>
      <w:r w:rsidR="00442EB7" w:rsidRPr="50DB4316">
        <w:rPr>
          <w:rFonts w:asciiTheme="minorHAnsi" w:hAnsiTheme="minorHAnsi"/>
        </w:rPr>
        <w:t xml:space="preserve">that registered </w:t>
      </w:r>
      <w:r w:rsidR="003A20AE" w:rsidRPr="50DB4316">
        <w:rPr>
          <w:rFonts w:asciiTheme="minorHAnsi" w:hAnsiTheme="minorHAnsi"/>
        </w:rPr>
        <w:t>disability service</w:t>
      </w:r>
      <w:r w:rsidR="00022234" w:rsidRPr="50DB4316">
        <w:rPr>
          <w:rFonts w:asciiTheme="minorHAnsi" w:hAnsiTheme="minorHAnsi"/>
        </w:rPr>
        <w:t xml:space="preserve"> providers</w:t>
      </w:r>
      <w:r w:rsidR="003A20AE" w:rsidRPr="50DB4316">
        <w:rPr>
          <w:rFonts w:asciiTheme="minorHAnsi" w:hAnsiTheme="minorHAnsi"/>
        </w:rPr>
        <w:t xml:space="preserve"> can charge </w:t>
      </w:r>
      <w:r w:rsidR="006536B6" w:rsidRPr="50DB4316">
        <w:rPr>
          <w:rFonts w:asciiTheme="minorHAnsi" w:hAnsiTheme="minorHAnsi"/>
        </w:rPr>
        <w:t>for those services.</w:t>
      </w:r>
      <w:r w:rsidR="333CD844" w:rsidRPr="6C6826A2">
        <w:rPr>
          <w:rFonts w:asciiTheme="minorHAnsi" w:hAnsiTheme="minorHAnsi"/>
        </w:rPr>
        <w:t xml:space="preserve"> (National Disability Insurance Agency 2023).</w:t>
      </w:r>
      <w:r w:rsidR="00A14D00" w:rsidRPr="50DB4316">
        <w:rPr>
          <w:rFonts w:asciiTheme="minorHAnsi" w:hAnsiTheme="minorHAnsi"/>
        </w:rPr>
        <w:t xml:space="preserve"> </w:t>
      </w:r>
      <w:r w:rsidR="00FA1D90" w:rsidRPr="50DB4316">
        <w:rPr>
          <w:rFonts w:asciiTheme="minorHAnsi" w:hAnsiTheme="minorHAnsi"/>
        </w:rPr>
        <w:t xml:space="preserve">Most </w:t>
      </w:r>
      <w:r w:rsidR="000C78FC" w:rsidRPr="50DB4316">
        <w:rPr>
          <w:rFonts w:asciiTheme="minorHAnsi" w:hAnsiTheme="minorHAnsi"/>
        </w:rPr>
        <w:t xml:space="preserve">unit rates assume a ratio of </w:t>
      </w:r>
      <w:r w:rsidR="005A4618" w:rsidRPr="50DB4316">
        <w:rPr>
          <w:rFonts w:asciiTheme="minorHAnsi" w:hAnsiTheme="minorHAnsi"/>
        </w:rPr>
        <w:t xml:space="preserve">one worker to one service recipient. </w:t>
      </w:r>
      <w:r w:rsidR="0073522C" w:rsidRPr="50DB4316">
        <w:rPr>
          <w:rFonts w:asciiTheme="minorHAnsi" w:hAnsiTheme="minorHAnsi"/>
        </w:rPr>
        <w:t xml:space="preserve">This funding model does not fund the addition of </w:t>
      </w:r>
      <w:r w:rsidR="00062DD2" w:rsidRPr="50DB4316">
        <w:rPr>
          <w:rFonts w:asciiTheme="minorHAnsi" w:hAnsiTheme="minorHAnsi"/>
        </w:rPr>
        <w:t xml:space="preserve">a </w:t>
      </w:r>
      <w:r w:rsidR="00DB063F" w:rsidRPr="50DB4316">
        <w:rPr>
          <w:rFonts w:asciiTheme="minorHAnsi" w:hAnsiTheme="minorHAnsi"/>
        </w:rPr>
        <w:t>supernumerary</w:t>
      </w:r>
      <w:r w:rsidR="0073522C" w:rsidRPr="50DB4316">
        <w:rPr>
          <w:rFonts w:asciiTheme="minorHAnsi" w:hAnsiTheme="minorHAnsi"/>
        </w:rPr>
        <w:t xml:space="preserve"> (trainee plus supervisor).</w:t>
      </w:r>
    </w:p>
    <w:p w14:paraId="1FF25418" w14:textId="615AD987" w:rsidR="008128CD" w:rsidRPr="00341848" w:rsidRDefault="00442EB7" w:rsidP="00341848">
      <w:pPr>
        <w:pStyle w:val="ListParagraph"/>
        <w:numPr>
          <w:ilvl w:val="0"/>
          <w:numId w:val="0"/>
        </w:numPr>
        <w:spacing w:after="240" w:line="360" w:lineRule="auto"/>
        <w:ind w:left="720"/>
        <w:rPr>
          <w:rFonts w:asciiTheme="minorHAnsi" w:hAnsiTheme="minorHAnsi"/>
        </w:rPr>
      </w:pPr>
      <w:proofErr w:type="gramStart"/>
      <w:r w:rsidRPr="00341848">
        <w:rPr>
          <w:rFonts w:asciiTheme="minorHAnsi" w:hAnsiTheme="minorHAnsi" w:cstheme="minorHAnsi"/>
        </w:rPr>
        <w:t>Generally speaking, the</w:t>
      </w:r>
      <w:proofErr w:type="gramEnd"/>
      <w:r w:rsidR="00A41292" w:rsidRPr="00341848">
        <w:rPr>
          <w:rFonts w:asciiTheme="minorHAnsi" w:hAnsiTheme="minorHAnsi" w:cstheme="minorHAnsi"/>
        </w:rPr>
        <w:t xml:space="preserve"> only </w:t>
      </w:r>
      <w:r w:rsidR="000F5DD5" w:rsidRPr="00341848">
        <w:rPr>
          <w:rFonts w:asciiTheme="minorHAnsi" w:hAnsiTheme="minorHAnsi" w:cstheme="minorHAnsi"/>
        </w:rPr>
        <w:t xml:space="preserve">disability </w:t>
      </w:r>
      <w:r w:rsidR="00A41292" w:rsidRPr="00341848">
        <w:rPr>
          <w:rFonts w:asciiTheme="minorHAnsi" w:hAnsiTheme="minorHAnsi" w:cstheme="minorHAnsi"/>
        </w:rPr>
        <w:t xml:space="preserve">work </w:t>
      </w:r>
      <w:r w:rsidR="00D2468B" w:rsidRPr="00341848">
        <w:rPr>
          <w:rFonts w:asciiTheme="minorHAnsi" w:hAnsiTheme="minorHAnsi" w:cstheme="minorHAnsi"/>
        </w:rPr>
        <w:t xml:space="preserve">funded for </w:t>
      </w:r>
      <w:r w:rsidRPr="00341848">
        <w:rPr>
          <w:rFonts w:asciiTheme="minorHAnsi" w:hAnsiTheme="minorHAnsi" w:cstheme="minorHAnsi"/>
        </w:rPr>
        <w:t>two or more</w:t>
      </w:r>
      <w:r w:rsidR="001D6BEE" w:rsidRPr="00341848">
        <w:rPr>
          <w:rFonts w:asciiTheme="minorHAnsi" w:hAnsiTheme="minorHAnsi" w:cstheme="minorHAnsi"/>
        </w:rPr>
        <w:t xml:space="preserve"> workers to be working </w:t>
      </w:r>
      <w:r w:rsidR="0099418F" w:rsidRPr="00341848">
        <w:rPr>
          <w:rFonts w:asciiTheme="minorHAnsi" w:hAnsiTheme="minorHAnsi" w:cstheme="minorHAnsi"/>
        </w:rPr>
        <w:t xml:space="preserve">together </w:t>
      </w:r>
      <w:r w:rsidR="009636F5" w:rsidRPr="00341848">
        <w:rPr>
          <w:rFonts w:asciiTheme="minorHAnsi" w:hAnsiTheme="minorHAnsi" w:cstheme="minorHAnsi"/>
        </w:rPr>
        <w:t>are</w:t>
      </w:r>
      <w:r w:rsidR="0099418F" w:rsidRPr="00341848">
        <w:rPr>
          <w:rFonts w:asciiTheme="minorHAnsi" w:hAnsiTheme="minorHAnsi" w:cstheme="minorHAnsi"/>
        </w:rPr>
        <w:t xml:space="preserve"> </w:t>
      </w:r>
      <w:r w:rsidRPr="00341848">
        <w:rPr>
          <w:rFonts w:asciiTheme="minorHAnsi" w:hAnsiTheme="minorHAnsi" w:cstheme="minorHAnsi"/>
        </w:rPr>
        <w:t xml:space="preserve">in </w:t>
      </w:r>
      <w:r w:rsidR="0099418F" w:rsidRPr="00341848">
        <w:rPr>
          <w:rFonts w:asciiTheme="minorHAnsi" w:hAnsiTheme="minorHAnsi" w:cstheme="minorHAnsi"/>
        </w:rPr>
        <w:t>provision of complex support</w:t>
      </w:r>
      <w:r w:rsidR="00627F0D" w:rsidRPr="00341848">
        <w:rPr>
          <w:rFonts w:asciiTheme="minorHAnsi" w:hAnsiTheme="minorHAnsi" w:cstheme="minorHAnsi"/>
        </w:rPr>
        <w:t>s or</w:t>
      </w:r>
      <w:r w:rsidR="009636F5" w:rsidRPr="00341848">
        <w:rPr>
          <w:rFonts w:asciiTheme="minorHAnsi" w:hAnsiTheme="minorHAnsi" w:cstheme="minorHAnsi"/>
        </w:rPr>
        <w:t xml:space="preserve"> </w:t>
      </w:r>
      <w:r w:rsidR="004F5CC5" w:rsidRPr="00341848">
        <w:rPr>
          <w:rFonts w:asciiTheme="minorHAnsi" w:hAnsiTheme="minorHAnsi" w:cstheme="minorHAnsi"/>
        </w:rPr>
        <w:t>where service recipients receive services in a group setting</w:t>
      </w:r>
      <w:r w:rsidR="00A83C11" w:rsidRPr="00341848">
        <w:rPr>
          <w:rFonts w:asciiTheme="minorHAnsi" w:hAnsiTheme="minorHAnsi" w:cstheme="minorHAnsi"/>
        </w:rPr>
        <w:t xml:space="preserve">. </w:t>
      </w:r>
      <w:r w:rsidR="00CB6F8B" w:rsidRPr="00341848">
        <w:rPr>
          <w:rFonts w:asciiTheme="minorHAnsi" w:hAnsiTheme="minorHAnsi" w:cstheme="minorHAnsi"/>
        </w:rPr>
        <w:t xml:space="preserve">These </w:t>
      </w:r>
      <w:r w:rsidR="007E539A" w:rsidRPr="00341848">
        <w:rPr>
          <w:rFonts w:asciiTheme="minorHAnsi" w:hAnsiTheme="minorHAnsi" w:cstheme="minorHAnsi"/>
        </w:rPr>
        <w:t xml:space="preserve">work </w:t>
      </w:r>
      <w:r w:rsidR="00CB6F8B" w:rsidRPr="00341848">
        <w:rPr>
          <w:rFonts w:asciiTheme="minorHAnsi" w:hAnsiTheme="minorHAnsi" w:cstheme="minorHAnsi"/>
        </w:rPr>
        <w:t>settings are</w:t>
      </w:r>
      <w:r w:rsidR="000F5DD5" w:rsidRPr="00341848">
        <w:rPr>
          <w:rFonts w:asciiTheme="minorHAnsi" w:hAnsiTheme="minorHAnsi" w:cstheme="minorHAnsi"/>
        </w:rPr>
        <w:t xml:space="preserve"> </w:t>
      </w:r>
      <w:r w:rsidR="00CB6F8B" w:rsidRPr="00341848">
        <w:rPr>
          <w:rFonts w:asciiTheme="minorHAnsi" w:hAnsiTheme="minorHAnsi" w:cstheme="minorHAnsi"/>
        </w:rPr>
        <w:t xml:space="preserve">less common </w:t>
      </w:r>
      <w:r w:rsidRPr="00341848">
        <w:rPr>
          <w:rFonts w:asciiTheme="minorHAnsi" w:hAnsiTheme="minorHAnsi" w:cstheme="minorHAnsi"/>
        </w:rPr>
        <w:t>and</w:t>
      </w:r>
      <w:r w:rsidR="00CB6F8B" w:rsidRPr="00341848">
        <w:rPr>
          <w:rFonts w:asciiTheme="minorHAnsi" w:hAnsiTheme="minorHAnsi" w:cstheme="minorHAnsi"/>
        </w:rPr>
        <w:t xml:space="preserve"> restrict the </w:t>
      </w:r>
      <w:r w:rsidR="00F07727" w:rsidRPr="00341848">
        <w:rPr>
          <w:rFonts w:asciiTheme="minorHAnsi" w:hAnsiTheme="minorHAnsi" w:cstheme="minorHAnsi"/>
        </w:rPr>
        <w:t xml:space="preserve">scope of the </w:t>
      </w:r>
      <w:r w:rsidR="00CB6F8B" w:rsidRPr="00341848">
        <w:rPr>
          <w:rFonts w:asciiTheme="minorHAnsi" w:hAnsiTheme="minorHAnsi" w:cstheme="minorHAnsi"/>
        </w:rPr>
        <w:t>trainee’s</w:t>
      </w:r>
      <w:r w:rsidR="00414A75" w:rsidRPr="00341848">
        <w:rPr>
          <w:rFonts w:asciiTheme="minorHAnsi" w:hAnsiTheme="minorHAnsi" w:cstheme="minorHAnsi"/>
        </w:rPr>
        <w:t xml:space="preserve"> </w:t>
      </w:r>
      <w:r w:rsidR="00AD5C44" w:rsidRPr="00341848">
        <w:rPr>
          <w:rFonts w:asciiTheme="minorHAnsi" w:hAnsiTheme="minorHAnsi" w:cstheme="minorHAnsi"/>
        </w:rPr>
        <w:t xml:space="preserve">on-the-job </w:t>
      </w:r>
      <w:r w:rsidR="00CB6F8B" w:rsidRPr="00341848">
        <w:rPr>
          <w:rFonts w:asciiTheme="minorHAnsi" w:hAnsiTheme="minorHAnsi" w:cstheme="minorHAnsi"/>
        </w:rPr>
        <w:t>work experience</w:t>
      </w:r>
      <w:r w:rsidR="00BC1123" w:rsidRPr="00341848">
        <w:rPr>
          <w:rFonts w:asciiTheme="minorHAnsi" w:hAnsiTheme="minorHAnsi" w:cstheme="minorHAnsi"/>
        </w:rPr>
        <w:t>.</w:t>
      </w:r>
    </w:p>
    <w:p w14:paraId="3B2DECB7" w14:textId="0554DE9D" w:rsidR="00F9750F" w:rsidRDefault="00903FA7" w:rsidP="00341848">
      <w:pPr>
        <w:pStyle w:val="ListParagraph"/>
        <w:numPr>
          <w:ilvl w:val="0"/>
          <w:numId w:val="0"/>
        </w:numPr>
        <w:spacing w:after="240" w:line="360" w:lineRule="auto"/>
        <w:ind w:left="720"/>
        <w:rPr>
          <w:rFonts w:asciiTheme="minorHAnsi" w:hAnsiTheme="minorHAnsi"/>
        </w:rPr>
      </w:pPr>
      <w:r w:rsidRPr="6C6826A2">
        <w:rPr>
          <w:rFonts w:asciiTheme="minorHAnsi" w:hAnsiTheme="minorHAnsi"/>
        </w:rPr>
        <w:t>Further</w:t>
      </w:r>
      <w:r w:rsidR="00D01E56" w:rsidRPr="6C6826A2">
        <w:rPr>
          <w:rFonts w:asciiTheme="minorHAnsi" w:hAnsiTheme="minorHAnsi"/>
        </w:rPr>
        <w:t xml:space="preserve">, </w:t>
      </w:r>
      <w:r w:rsidR="001E66F2" w:rsidRPr="6C6826A2">
        <w:rPr>
          <w:rFonts w:asciiTheme="minorHAnsi" w:hAnsiTheme="minorHAnsi"/>
        </w:rPr>
        <w:t xml:space="preserve">many </w:t>
      </w:r>
      <w:r w:rsidR="008B4B6C" w:rsidRPr="6C6826A2">
        <w:rPr>
          <w:rFonts w:asciiTheme="minorHAnsi" w:hAnsiTheme="minorHAnsi"/>
        </w:rPr>
        <w:t xml:space="preserve">existing </w:t>
      </w:r>
      <w:r w:rsidR="00424198" w:rsidRPr="6C6826A2">
        <w:rPr>
          <w:rFonts w:asciiTheme="minorHAnsi" w:hAnsiTheme="minorHAnsi"/>
        </w:rPr>
        <w:t xml:space="preserve">experienced </w:t>
      </w:r>
      <w:r w:rsidR="008B4B6C" w:rsidRPr="6C6826A2">
        <w:rPr>
          <w:rFonts w:asciiTheme="minorHAnsi" w:hAnsiTheme="minorHAnsi"/>
        </w:rPr>
        <w:t xml:space="preserve">workers </w:t>
      </w:r>
      <w:r w:rsidR="00CC4AE6" w:rsidRPr="6C6826A2">
        <w:rPr>
          <w:rFonts w:asciiTheme="minorHAnsi" w:hAnsiTheme="minorHAnsi"/>
        </w:rPr>
        <w:t>are</w:t>
      </w:r>
      <w:r w:rsidR="00C05D01" w:rsidRPr="6C6826A2">
        <w:rPr>
          <w:rFonts w:asciiTheme="minorHAnsi" w:hAnsiTheme="minorHAnsi"/>
        </w:rPr>
        <w:t xml:space="preserve"> unqualified, making them ineligible to supervise trainees</w:t>
      </w:r>
      <w:r w:rsidR="25ECE240" w:rsidRPr="6C6826A2">
        <w:rPr>
          <w:rFonts w:asciiTheme="minorHAnsi" w:hAnsiTheme="minorHAnsi"/>
        </w:rPr>
        <w:t xml:space="preserve"> (Jobs Queensland 2018)</w:t>
      </w:r>
      <w:r w:rsidR="002804C4" w:rsidRPr="6C6826A2">
        <w:rPr>
          <w:rFonts w:asciiTheme="minorHAnsi" w:hAnsiTheme="minorHAnsi"/>
        </w:rPr>
        <w:t>.</w:t>
      </w:r>
      <w:r w:rsidR="00CC4AE6" w:rsidRPr="6C6826A2">
        <w:rPr>
          <w:rFonts w:asciiTheme="minorHAnsi" w:hAnsiTheme="minorHAnsi"/>
        </w:rPr>
        <w:t xml:space="preserve"> </w:t>
      </w:r>
      <w:r w:rsidR="00AB6157" w:rsidRPr="6C6826A2">
        <w:rPr>
          <w:rFonts w:asciiTheme="minorHAnsi" w:hAnsiTheme="minorHAnsi"/>
        </w:rPr>
        <w:t xml:space="preserve"> Existing workers</w:t>
      </w:r>
      <w:r w:rsidR="000C4FCC" w:rsidRPr="6C6826A2">
        <w:rPr>
          <w:rFonts w:asciiTheme="minorHAnsi" w:hAnsiTheme="minorHAnsi"/>
        </w:rPr>
        <w:t xml:space="preserve"> with qualifications</w:t>
      </w:r>
      <w:r w:rsidR="00AB6157" w:rsidRPr="6C6826A2">
        <w:rPr>
          <w:rFonts w:asciiTheme="minorHAnsi" w:hAnsiTheme="minorHAnsi"/>
        </w:rPr>
        <w:t xml:space="preserve"> are </w:t>
      </w:r>
      <w:r w:rsidR="00CC4AE6" w:rsidRPr="6C6826A2">
        <w:rPr>
          <w:rFonts w:asciiTheme="minorHAnsi" w:hAnsiTheme="minorHAnsi"/>
        </w:rPr>
        <w:t>not always paid as a supervisor and/or supervision is not in their job description and/or they do not have the requisite supervisory skills</w:t>
      </w:r>
      <w:r w:rsidR="000C4FCC" w:rsidRPr="6C6826A2">
        <w:rPr>
          <w:rFonts w:asciiTheme="minorHAnsi" w:hAnsiTheme="minorHAnsi"/>
        </w:rPr>
        <w:t>.</w:t>
      </w:r>
    </w:p>
    <w:p w14:paraId="1148A892" w14:textId="16BDB0A7" w:rsidR="0004259E" w:rsidRDefault="00CC4AE6" w:rsidP="00341848">
      <w:pPr>
        <w:pStyle w:val="ListParagraph"/>
        <w:numPr>
          <w:ilvl w:val="0"/>
          <w:numId w:val="0"/>
        </w:numPr>
        <w:spacing w:after="240" w:line="360" w:lineRule="auto"/>
        <w:ind w:left="720"/>
        <w:rPr>
          <w:rFonts w:asciiTheme="minorHAnsi" w:hAnsiTheme="minorHAnsi"/>
        </w:rPr>
      </w:pPr>
      <w:r w:rsidRPr="6C6826A2">
        <w:rPr>
          <w:rFonts w:asciiTheme="minorHAnsi" w:hAnsiTheme="minorHAnsi"/>
        </w:rPr>
        <w:t>If a</w:t>
      </w:r>
      <w:r w:rsidR="006D25FD" w:rsidRPr="6C6826A2">
        <w:rPr>
          <w:rFonts w:asciiTheme="minorHAnsi" w:hAnsiTheme="minorHAnsi"/>
        </w:rPr>
        <w:t>n existing</w:t>
      </w:r>
      <w:r w:rsidRPr="6C6826A2">
        <w:rPr>
          <w:rFonts w:asciiTheme="minorHAnsi" w:hAnsiTheme="minorHAnsi"/>
        </w:rPr>
        <w:t xml:space="preserve"> worker takes on supervisory duties, the SCHADS </w:t>
      </w:r>
      <w:r w:rsidR="00442EB7" w:rsidRPr="6C6826A2">
        <w:rPr>
          <w:rFonts w:asciiTheme="minorHAnsi" w:hAnsiTheme="minorHAnsi"/>
        </w:rPr>
        <w:t>A</w:t>
      </w:r>
      <w:r w:rsidRPr="6C6826A2">
        <w:rPr>
          <w:rFonts w:asciiTheme="minorHAnsi" w:hAnsiTheme="minorHAnsi"/>
        </w:rPr>
        <w:t>ward requires them to be paid at a higher rate</w:t>
      </w:r>
      <w:r w:rsidR="007C5BDB" w:rsidRPr="6C6826A2">
        <w:rPr>
          <w:rFonts w:asciiTheme="minorHAnsi" w:hAnsiTheme="minorHAnsi"/>
        </w:rPr>
        <w:t xml:space="preserve">, </w:t>
      </w:r>
      <w:r w:rsidR="005C2887" w:rsidRPr="6C6826A2">
        <w:rPr>
          <w:rFonts w:asciiTheme="minorHAnsi" w:hAnsiTheme="minorHAnsi"/>
        </w:rPr>
        <w:t xml:space="preserve">adding to the </w:t>
      </w:r>
      <w:r w:rsidR="00795F7D" w:rsidRPr="6C6826A2">
        <w:rPr>
          <w:rFonts w:asciiTheme="minorHAnsi" w:hAnsiTheme="minorHAnsi"/>
        </w:rPr>
        <w:t xml:space="preserve">overall </w:t>
      </w:r>
      <w:r w:rsidR="005C2887" w:rsidRPr="6C6826A2">
        <w:rPr>
          <w:rFonts w:asciiTheme="minorHAnsi" w:hAnsiTheme="minorHAnsi"/>
        </w:rPr>
        <w:t>cost of service delivery</w:t>
      </w:r>
      <w:r w:rsidR="0063343C" w:rsidRPr="6C6826A2">
        <w:rPr>
          <w:rFonts w:asciiTheme="minorHAnsi" w:hAnsiTheme="minorHAnsi"/>
        </w:rPr>
        <w:t>.</w:t>
      </w:r>
      <w:r w:rsidR="001917A7" w:rsidRPr="6C6826A2">
        <w:rPr>
          <w:rFonts w:asciiTheme="minorHAnsi" w:hAnsiTheme="minorHAnsi"/>
        </w:rPr>
        <w:t xml:space="preserve">  </w:t>
      </w:r>
      <w:r w:rsidR="00795F7D" w:rsidRPr="6C6826A2">
        <w:rPr>
          <w:rFonts w:asciiTheme="minorHAnsi" w:hAnsiTheme="minorHAnsi"/>
        </w:rPr>
        <w:t>Further</w:t>
      </w:r>
      <w:r w:rsidR="00BA71D9" w:rsidRPr="6C6826A2">
        <w:rPr>
          <w:rFonts w:asciiTheme="minorHAnsi" w:hAnsiTheme="minorHAnsi"/>
        </w:rPr>
        <w:t xml:space="preserve"> </w:t>
      </w:r>
      <w:r w:rsidR="002E488A" w:rsidRPr="6C6826A2">
        <w:rPr>
          <w:rFonts w:asciiTheme="minorHAnsi" w:hAnsiTheme="minorHAnsi"/>
        </w:rPr>
        <w:t>f</w:t>
      </w:r>
      <w:r w:rsidR="0004259E" w:rsidRPr="6C6826A2">
        <w:rPr>
          <w:rFonts w:asciiTheme="minorHAnsi" w:hAnsiTheme="minorHAnsi"/>
        </w:rPr>
        <w:t>inancial costs</w:t>
      </w:r>
      <w:r w:rsidR="00BA71D9" w:rsidRPr="6C6826A2">
        <w:rPr>
          <w:rFonts w:asciiTheme="minorHAnsi" w:hAnsiTheme="minorHAnsi"/>
        </w:rPr>
        <w:t xml:space="preserve"> may be incurred</w:t>
      </w:r>
      <w:r w:rsidR="0004259E" w:rsidRPr="6C6826A2">
        <w:rPr>
          <w:rFonts w:asciiTheme="minorHAnsi" w:hAnsiTheme="minorHAnsi"/>
        </w:rPr>
        <w:t xml:space="preserve"> as a </w:t>
      </w:r>
      <w:r w:rsidR="002E488A" w:rsidRPr="6C6826A2">
        <w:rPr>
          <w:rFonts w:asciiTheme="minorHAnsi" w:hAnsiTheme="minorHAnsi"/>
        </w:rPr>
        <w:t>trainee</w:t>
      </w:r>
      <w:r w:rsidR="0004259E" w:rsidRPr="6C6826A2">
        <w:rPr>
          <w:rFonts w:asciiTheme="minorHAnsi" w:hAnsiTheme="minorHAnsi"/>
        </w:rPr>
        <w:t xml:space="preserve"> may take longer to complete duties or require mentoring and coaching before/after service provision</w:t>
      </w:r>
      <w:r w:rsidR="00442EB7" w:rsidRPr="6C6826A2">
        <w:rPr>
          <w:rFonts w:asciiTheme="minorHAnsi" w:hAnsiTheme="minorHAnsi"/>
        </w:rPr>
        <w:t>,</w:t>
      </w:r>
      <w:r w:rsidR="0004259E" w:rsidRPr="6C6826A2">
        <w:rPr>
          <w:rFonts w:asciiTheme="minorHAnsi" w:hAnsiTheme="minorHAnsi"/>
        </w:rPr>
        <w:t xml:space="preserve"> and the supervisor may be casual and paid hourly. </w:t>
      </w:r>
      <w:r w:rsidR="009803DB" w:rsidRPr="6C6826A2">
        <w:rPr>
          <w:rFonts w:asciiTheme="minorHAnsi" w:hAnsiTheme="minorHAnsi"/>
        </w:rPr>
        <w:t xml:space="preserve">There is no </w:t>
      </w:r>
      <w:r w:rsidR="006529FD" w:rsidRPr="6C6826A2">
        <w:rPr>
          <w:rFonts w:asciiTheme="minorHAnsi" w:hAnsiTheme="minorHAnsi"/>
        </w:rPr>
        <w:t>capacity with</w:t>
      </w:r>
      <w:r w:rsidR="00BC3185" w:rsidRPr="6C6826A2">
        <w:rPr>
          <w:rFonts w:asciiTheme="minorHAnsi" w:hAnsiTheme="minorHAnsi"/>
        </w:rPr>
        <w:t>in</w:t>
      </w:r>
      <w:r w:rsidR="006529FD" w:rsidRPr="6C6826A2">
        <w:rPr>
          <w:rFonts w:asciiTheme="minorHAnsi" w:hAnsiTheme="minorHAnsi"/>
        </w:rPr>
        <w:t xml:space="preserve"> the NDIS funding model</w:t>
      </w:r>
      <w:r w:rsidR="009803DB" w:rsidRPr="6C6826A2">
        <w:rPr>
          <w:rFonts w:asciiTheme="minorHAnsi" w:hAnsiTheme="minorHAnsi"/>
        </w:rPr>
        <w:t xml:space="preserve"> for disability e</w:t>
      </w:r>
      <w:r w:rsidR="00604AB1" w:rsidRPr="6C6826A2">
        <w:rPr>
          <w:rFonts w:asciiTheme="minorHAnsi" w:hAnsiTheme="minorHAnsi"/>
        </w:rPr>
        <w:t>mployers</w:t>
      </w:r>
      <w:r w:rsidR="0004259E" w:rsidRPr="6C6826A2">
        <w:rPr>
          <w:rFonts w:asciiTheme="minorHAnsi" w:hAnsiTheme="minorHAnsi"/>
        </w:rPr>
        <w:t xml:space="preserve"> </w:t>
      </w:r>
      <w:r w:rsidR="009803DB" w:rsidRPr="6C6826A2">
        <w:rPr>
          <w:rFonts w:asciiTheme="minorHAnsi" w:hAnsiTheme="minorHAnsi"/>
        </w:rPr>
        <w:t>to</w:t>
      </w:r>
      <w:r w:rsidR="006529FD" w:rsidRPr="6C6826A2">
        <w:rPr>
          <w:rFonts w:asciiTheme="minorHAnsi" w:hAnsiTheme="minorHAnsi"/>
        </w:rPr>
        <w:t xml:space="preserve"> </w:t>
      </w:r>
      <w:r w:rsidR="002F7EBC" w:rsidRPr="6C6826A2">
        <w:rPr>
          <w:rFonts w:asciiTheme="minorHAnsi" w:hAnsiTheme="minorHAnsi"/>
        </w:rPr>
        <w:t>pay</w:t>
      </w:r>
      <w:r w:rsidR="0004259E" w:rsidRPr="6C6826A2">
        <w:rPr>
          <w:rFonts w:asciiTheme="minorHAnsi" w:hAnsiTheme="minorHAnsi"/>
        </w:rPr>
        <w:t xml:space="preserve"> additional wages for this </w:t>
      </w:r>
      <w:r w:rsidR="008F605A" w:rsidRPr="6C6826A2">
        <w:rPr>
          <w:rFonts w:asciiTheme="minorHAnsi" w:hAnsiTheme="minorHAnsi"/>
        </w:rPr>
        <w:t xml:space="preserve">necessary </w:t>
      </w:r>
      <w:r w:rsidR="0004259E" w:rsidRPr="6C6826A2">
        <w:rPr>
          <w:rFonts w:asciiTheme="minorHAnsi" w:hAnsiTheme="minorHAnsi"/>
        </w:rPr>
        <w:t xml:space="preserve">supervision </w:t>
      </w:r>
      <w:r w:rsidR="0037755E" w:rsidRPr="6C6826A2">
        <w:rPr>
          <w:rFonts w:asciiTheme="minorHAnsi" w:hAnsiTheme="minorHAnsi"/>
        </w:rPr>
        <w:t>of</w:t>
      </w:r>
      <w:r w:rsidR="00A425B8" w:rsidRPr="6C6826A2">
        <w:rPr>
          <w:rFonts w:asciiTheme="minorHAnsi" w:hAnsiTheme="minorHAnsi"/>
        </w:rPr>
        <w:t xml:space="preserve"> trainees.</w:t>
      </w:r>
      <w:r w:rsidR="00D950DB" w:rsidRPr="6C6826A2">
        <w:rPr>
          <w:rFonts w:asciiTheme="minorHAnsi" w:hAnsiTheme="minorHAnsi"/>
        </w:rPr>
        <w:t xml:space="preserve"> Disability </w:t>
      </w:r>
      <w:r w:rsidR="00B70F7A" w:rsidRPr="6C6826A2">
        <w:rPr>
          <w:rFonts w:asciiTheme="minorHAnsi" w:hAnsiTheme="minorHAnsi"/>
        </w:rPr>
        <w:t xml:space="preserve">service providers </w:t>
      </w:r>
      <w:r w:rsidR="00442EB7" w:rsidRPr="6C6826A2">
        <w:rPr>
          <w:rFonts w:asciiTheme="minorHAnsi" w:hAnsiTheme="minorHAnsi"/>
        </w:rPr>
        <w:t xml:space="preserve">also </w:t>
      </w:r>
      <w:r w:rsidR="00B70F7A" w:rsidRPr="6C6826A2">
        <w:rPr>
          <w:rFonts w:asciiTheme="minorHAnsi" w:hAnsiTheme="minorHAnsi"/>
        </w:rPr>
        <w:t xml:space="preserve">identified supervision requirements as a key barrier </w:t>
      </w:r>
      <w:r w:rsidR="008A219A" w:rsidRPr="6C6826A2">
        <w:rPr>
          <w:rFonts w:asciiTheme="minorHAnsi" w:hAnsiTheme="minorHAnsi"/>
        </w:rPr>
        <w:t>to the uptake of traineeships in the sector</w:t>
      </w:r>
      <w:r w:rsidR="23E9EF95" w:rsidRPr="6C6826A2">
        <w:rPr>
          <w:rFonts w:asciiTheme="minorHAnsi" w:hAnsiTheme="minorHAnsi"/>
        </w:rPr>
        <w:t xml:space="preserve"> (Jobs Queensland 2018)</w:t>
      </w:r>
      <w:r w:rsidR="008A219A" w:rsidRPr="6C6826A2">
        <w:rPr>
          <w:rFonts w:asciiTheme="minorHAnsi" w:hAnsiTheme="minorHAnsi"/>
        </w:rPr>
        <w:t>.</w:t>
      </w:r>
    </w:p>
    <w:p w14:paraId="51716028" w14:textId="5CC3FFAD" w:rsidR="000E26B4" w:rsidRDefault="002012C8" w:rsidP="00341848">
      <w:pPr>
        <w:pStyle w:val="ListParagraph"/>
        <w:numPr>
          <w:ilvl w:val="0"/>
          <w:numId w:val="0"/>
        </w:numPr>
        <w:spacing w:after="240" w:line="360" w:lineRule="auto"/>
        <w:ind w:left="720"/>
        <w:rPr>
          <w:rStyle w:val="FootnoteReference"/>
          <w:rFonts w:asciiTheme="minorHAnsi" w:hAnsiTheme="minorHAnsi"/>
        </w:rPr>
      </w:pPr>
      <w:r w:rsidRPr="6C6826A2">
        <w:rPr>
          <w:rFonts w:asciiTheme="minorHAnsi" w:hAnsiTheme="minorHAnsi"/>
        </w:rPr>
        <w:t>Many</w:t>
      </w:r>
      <w:r w:rsidR="00556AEF" w:rsidRPr="6C6826A2">
        <w:rPr>
          <w:rFonts w:asciiTheme="minorHAnsi" w:hAnsiTheme="minorHAnsi"/>
        </w:rPr>
        <w:t xml:space="preserve"> disability </w:t>
      </w:r>
      <w:r w:rsidR="00442EB7" w:rsidRPr="6C6826A2">
        <w:rPr>
          <w:rFonts w:asciiTheme="minorHAnsi" w:hAnsiTheme="minorHAnsi"/>
        </w:rPr>
        <w:t xml:space="preserve">service </w:t>
      </w:r>
      <w:r w:rsidR="00556AEF" w:rsidRPr="6C6826A2">
        <w:rPr>
          <w:rFonts w:asciiTheme="minorHAnsi" w:hAnsiTheme="minorHAnsi"/>
        </w:rPr>
        <w:t xml:space="preserve">employers are small to medium enterprises and </w:t>
      </w:r>
      <w:r w:rsidR="00F90CBA" w:rsidRPr="6C6826A2">
        <w:rPr>
          <w:rFonts w:asciiTheme="minorHAnsi" w:hAnsiTheme="minorHAnsi"/>
        </w:rPr>
        <w:t xml:space="preserve">have noted that they do not have the financial capacity </w:t>
      </w:r>
      <w:r w:rsidR="001D23C2" w:rsidRPr="6C6826A2">
        <w:rPr>
          <w:rFonts w:asciiTheme="minorHAnsi" w:hAnsiTheme="minorHAnsi"/>
        </w:rPr>
        <w:t xml:space="preserve">to meet the supervision </w:t>
      </w:r>
      <w:r w:rsidR="00442EB7" w:rsidRPr="6C6826A2">
        <w:rPr>
          <w:rFonts w:asciiTheme="minorHAnsi" w:hAnsiTheme="minorHAnsi"/>
        </w:rPr>
        <w:t>requirements or</w:t>
      </w:r>
      <w:r w:rsidR="001D23C2" w:rsidRPr="6C6826A2">
        <w:rPr>
          <w:rFonts w:asciiTheme="minorHAnsi" w:hAnsiTheme="minorHAnsi"/>
        </w:rPr>
        <w:t xml:space="preserve"> the administrative costs of employing a trainee</w:t>
      </w:r>
      <w:r w:rsidR="69E4A04E" w:rsidRPr="6C6826A2">
        <w:rPr>
          <w:rFonts w:asciiTheme="minorHAnsi" w:hAnsiTheme="minorHAnsi"/>
        </w:rPr>
        <w:t xml:space="preserve"> (Jobs Queensland 2018)</w:t>
      </w:r>
      <w:r w:rsidR="001D23C2" w:rsidRPr="6C6826A2">
        <w:rPr>
          <w:rFonts w:asciiTheme="minorHAnsi" w:hAnsiTheme="minorHAnsi"/>
        </w:rPr>
        <w:t>.</w:t>
      </w:r>
    </w:p>
    <w:p w14:paraId="3BA5DA71" w14:textId="70BC91C1" w:rsidR="0022568B" w:rsidRPr="0022568B" w:rsidRDefault="00CE46E8" w:rsidP="00341848">
      <w:pPr>
        <w:pStyle w:val="ListParagraph"/>
        <w:numPr>
          <w:ilvl w:val="0"/>
          <w:numId w:val="0"/>
        </w:numPr>
        <w:spacing w:after="240" w:line="360" w:lineRule="auto"/>
        <w:ind w:left="720"/>
        <w:contextualSpacing w:val="0"/>
        <w:rPr>
          <w:rFonts w:asciiTheme="minorHAnsi" w:hAnsiTheme="minorHAnsi" w:cstheme="minorHAnsi"/>
        </w:rPr>
      </w:pPr>
      <w:r>
        <w:rPr>
          <w:rFonts w:asciiTheme="minorHAnsi" w:hAnsiTheme="minorHAnsi" w:cstheme="minorHAnsi"/>
        </w:rPr>
        <w:t xml:space="preserve">The addition of a trainee on a shift </w:t>
      </w:r>
      <w:r w:rsidR="00DB6471">
        <w:rPr>
          <w:rFonts w:asciiTheme="minorHAnsi" w:hAnsiTheme="minorHAnsi" w:cstheme="minorHAnsi"/>
        </w:rPr>
        <w:t xml:space="preserve">(where </w:t>
      </w:r>
      <w:r w:rsidR="00FE6B02">
        <w:rPr>
          <w:rFonts w:asciiTheme="minorHAnsi" w:hAnsiTheme="minorHAnsi" w:cstheme="minorHAnsi"/>
        </w:rPr>
        <w:t xml:space="preserve">approved by the service recipient) is essentially the addition of a supernumerary and </w:t>
      </w:r>
      <w:r>
        <w:rPr>
          <w:rFonts w:asciiTheme="minorHAnsi" w:hAnsiTheme="minorHAnsi" w:cstheme="minorHAnsi"/>
        </w:rPr>
        <w:t xml:space="preserve">does not add </w:t>
      </w:r>
      <w:r w:rsidR="00585AF6">
        <w:rPr>
          <w:rFonts w:asciiTheme="minorHAnsi" w:hAnsiTheme="minorHAnsi" w:cstheme="minorHAnsi"/>
        </w:rPr>
        <w:t xml:space="preserve">to the productivity </w:t>
      </w:r>
      <w:r w:rsidR="00585AF6">
        <w:rPr>
          <w:rFonts w:asciiTheme="minorHAnsi" w:hAnsiTheme="minorHAnsi" w:cstheme="minorHAnsi"/>
        </w:rPr>
        <w:lastRenderedPageBreak/>
        <w:t xml:space="preserve">of that shift, or produce any additional income for the employer, but rather is a direct </w:t>
      </w:r>
      <w:r w:rsidR="003C5C04">
        <w:rPr>
          <w:rFonts w:asciiTheme="minorHAnsi" w:hAnsiTheme="minorHAnsi" w:cstheme="minorHAnsi"/>
        </w:rPr>
        <w:t xml:space="preserve">additional </w:t>
      </w:r>
      <w:r w:rsidR="00BF202B">
        <w:rPr>
          <w:rFonts w:asciiTheme="minorHAnsi" w:hAnsiTheme="minorHAnsi" w:cstheme="minorHAnsi"/>
        </w:rPr>
        <w:t xml:space="preserve">wage </w:t>
      </w:r>
      <w:r w:rsidR="00F90CBA">
        <w:rPr>
          <w:rFonts w:asciiTheme="minorHAnsi" w:hAnsiTheme="minorHAnsi" w:cstheme="minorHAnsi"/>
        </w:rPr>
        <w:t xml:space="preserve">and administrative </w:t>
      </w:r>
      <w:r w:rsidR="003C5C04">
        <w:rPr>
          <w:rFonts w:asciiTheme="minorHAnsi" w:hAnsiTheme="minorHAnsi" w:cstheme="minorHAnsi"/>
        </w:rPr>
        <w:t>cost.</w:t>
      </w:r>
      <w:r w:rsidR="005A0FB2">
        <w:rPr>
          <w:rFonts w:asciiTheme="minorHAnsi" w:hAnsiTheme="minorHAnsi" w:cstheme="minorHAnsi"/>
        </w:rPr>
        <w:t xml:space="preserve">  </w:t>
      </w:r>
    </w:p>
    <w:p w14:paraId="50956418" w14:textId="5EA7A4C3" w:rsidR="00FC494C" w:rsidRPr="00442EB7" w:rsidRDefault="00842BDB" w:rsidP="00341848">
      <w:pPr>
        <w:pStyle w:val="ListParagraph"/>
        <w:numPr>
          <w:ilvl w:val="0"/>
          <w:numId w:val="0"/>
        </w:numPr>
        <w:spacing w:after="240" w:line="360" w:lineRule="auto"/>
        <w:ind w:left="720"/>
        <w:contextualSpacing w:val="0"/>
        <w:rPr>
          <w:rFonts w:asciiTheme="minorHAnsi" w:hAnsiTheme="minorHAnsi" w:cstheme="minorHAnsi"/>
        </w:rPr>
      </w:pPr>
      <w:r>
        <w:rPr>
          <w:rFonts w:asciiTheme="minorHAnsi" w:hAnsiTheme="minorHAnsi" w:cstheme="minorHAnsi"/>
        </w:rPr>
        <w:t xml:space="preserve">The combination of no mandatory qualification </w:t>
      </w:r>
      <w:r w:rsidR="007629F9">
        <w:rPr>
          <w:rFonts w:asciiTheme="minorHAnsi" w:hAnsiTheme="minorHAnsi" w:cstheme="minorHAnsi"/>
        </w:rPr>
        <w:t xml:space="preserve">for the role, and the requirement for on-the-job supervision of trainees, results in </w:t>
      </w:r>
      <w:r w:rsidR="00EE795C">
        <w:rPr>
          <w:rFonts w:asciiTheme="minorHAnsi" w:hAnsiTheme="minorHAnsi" w:cstheme="minorHAnsi"/>
        </w:rPr>
        <w:t>an i</w:t>
      </w:r>
      <w:r w:rsidR="00961613">
        <w:rPr>
          <w:rFonts w:asciiTheme="minorHAnsi" w:hAnsiTheme="minorHAnsi" w:cstheme="minorHAnsi"/>
        </w:rPr>
        <w:t xml:space="preserve">rrational situation where </w:t>
      </w:r>
      <w:r w:rsidR="00392CE1">
        <w:rPr>
          <w:rFonts w:asciiTheme="minorHAnsi" w:hAnsiTheme="minorHAnsi" w:cstheme="minorHAnsi"/>
        </w:rPr>
        <w:t xml:space="preserve">workers with no qualification </w:t>
      </w:r>
      <w:r w:rsidR="007D5D4A">
        <w:rPr>
          <w:rFonts w:asciiTheme="minorHAnsi" w:hAnsiTheme="minorHAnsi" w:cstheme="minorHAnsi"/>
        </w:rPr>
        <w:t xml:space="preserve">and not in training </w:t>
      </w:r>
      <w:r w:rsidR="00961613">
        <w:rPr>
          <w:rFonts w:asciiTheme="minorHAnsi" w:hAnsiTheme="minorHAnsi" w:cstheme="minorHAnsi"/>
        </w:rPr>
        <w:t>are</w:t>
      </w:r>
      <w:r w:rsidR="00392CE1">
        <w:rPr>
          <w:rFonts w:asciiTheme="minorHAnsi" w:hAnsiTheme="minorHAnsi" w:cstheme="minorHAnsi"/>
        </w:rPr>
        <w:t xml:space="preserve"> able to work unsupervised, but workers who are </w:t>
      </w:r>
      <w:r w:rsidR="00B05A02">
        <w:rPr>
          <w:rFonts w:asciiTheme="minorHAnsi" w:hAnsiTheme="minorHAnsi" w:cstheme="minorHAnsi"/>
        </w:rPr>
        <w:t>completing training</w:t>
      </w:r>
      <w:r w:rsidR="00392CE1">
        <w:rPr>
          <w:rFonts w:asciiTheme="minorHAnsi" w:hAnsiTheme="minorHAnsi" w:cstheme="minorHAnsi"/>
        </w:rPr>
        <w:t xml:space="preserve"> </w:t>
      </w:r>
      <w:r w:rsidR="00961613">
        <w:rPr>
          <w:rFonts w:asciiTheme="minorHAnsi" w:hAnsiTheme="minorHAnsi" w:cstheme="minorHAnsi"/>
        </w:rPr>
        <w:t>are</w:t>
      </w:r>
      <w:r w:rsidR="00392CE1">
        <w:rPr>
          <w:rFonts w:asciiTheme="minorHAnsi" w:hAnsiTheme="minorHAnsi" w:cstheme="minorHAnsi"/>
        </w:rPr>
        <w:t xml:space="preserve"> unable to work unsupervised.</w:t>
      </w:r>
      <w:r w:rsidR="00012460">
        <w:rPr>
          <w:rFonts w:asciiTheme="minorHAnsi" w:hAnsiTheme="minorHAnsi" w:cstheme="minorHAnsi"/>
        </w:rPr>
        <w:t xml:space="preserve">  </w:t>
      </w:r>
      <w:r w:rsidR="006B094E">
        <w:rPr>
          <w:rFonts w:asciiTheme="minorHAnsi" w:hAnsiTheme="minorHAnsi" w:cstheme="minorHAnsi"/>
        </w:rPr>
        <w:t>In combination with the direct costs of employing a trainee</w:t>
      </w:r>
      <w:r w:rsidR="00FC7D2D">
        <w:rPr>
          <w:rFonts w:asciiTheme="minorHAnsi" w:hAnsiTheme="minorHAnsi" w:cstheme="minorHAnsi"/>
        </w:rPr>
        <w:t>, this acts as a clear disincentive for employers to engage trainees.</w:t>
      </w:r>
    </w:p>
    <w:p w14:paraId="1CAE8AD9" w14:textId="46124C5F" w:rsidR="0061507D" w:rsidRPr="00442EB7" w:rsidRDefault="0015434F" w:rsidP="00341848">
      <w:pPr>
        <w:pStyle w:val="ListParagraph"/>
        <w:numPr>
          <w:ilvl w:val="0"/>
          <w:numId w:val="40"/>
        </w:numPr>
        <w:spacing w:after="240" w:line="360" w:lineRule="auto"/>
        <w:contextualSpacing w:val="0"/>
        <w:rPr>
          <w:rFonts w:asciiTheme="minorHAnsi" w:hAnsiTheme="minorHAnsi" w:cstheme="minorHAnsi"/>
          <w:b/>
          <w:bCs/>
        </w:rPr>
      </w:pPr>
      <w:r w:rsidRPr="00442EB7">
        <w:rPr>
          <w:rFonts w:asciiTheme="minorHAnsi" w:hAnsiTheme="minorHAnsi" w:cstheme="minorHAnsi"/>
          <w:b/>
          <w:bCs/>
        </w:rPr>
        <w:t>Casualised and f</w:t>
      </w:r>
      <w:r w:rsidR="00E63DC9" w:rsidRPr="00442EB7">
        <w:rPr>
          <w:rFonts w:asciiTheme="minorHAnsi" w:hAnsiTheme="minorHAnsi" w:cstheme="minorHAnsi"/>
          <w:b/>
          <w:bCs/>
        </w:rPr>
        <w:t>ragmented work</w:t>
      </w:r>
    </w:p>
    <w:p w14:paraId="494BF538" w14:textId="11E4BB8E" w:rsidR="0039661E" w:rsidRPr="00442EB7" w:rsidRDefault="00E63DC9" w:rsidP="00341848">
      <w:pPr>
        <w:pStyle w:val="ListParagraph"/>
        <w:numPr>
          <w:ilvl w:val="0"/>
          <w:numId w:val="0"/>
        </w:numPr>
        <w:spacing w:after="240" w:line="360" w:lineRule="auto"/>
        <w:ind w:left="720"/>
        <w:contextualSpacing w:val="0"/>
        <w:rPr>
          <w:rFonts w:asciiTheme="minorHAnsi" w:hAnsiTheme="minorHAnsi" w:cstheme="minorHAnsi"/>
        </w:rPr>
      </w:pPr>
      <w:r>
        <w:rPr>
          <w:rFonts w:asciiTheme="minorHAnsi" w:hAnsiTheme="minorHAnsi" w:cstheme="minorHAnsi"/>
        </w:rPr>
        <w:t xml:space="preserve">In response to </w:t>
      </w:r>
      <w:r w:rsidR="006571BF">
        <w:rPr>
          <w:rFonts w:asciiTheme="minorHAnsi" w:hAnsiTheme="minorHAnsi" w:cstheme="minorHAnsi"/>
        </w:rPr>
        <w:t>the contemporary model of care and support and the</w:t>
      </w:r>
      <w:r w:rsidR="005D3513">
        <w:rPr>
          <w:rFonts w:asciiTheme="minorHAnsi" w:hAnsiTheme="minorHAnsi" w:cstheme="minorHAnsi"/>
        </w:rPr>
        <w:t xml:space="preserve"> associated</w:t>
      </w:r>
      <w:r w:rsidR="006571BF">
        <w:rPr>
          <w:rFonts w:asciiTheme="minorHAnsi" w:hAnsiTheme="minorHAnsi" w:cstheme="minorHAnsi"/>
        </w:rPr>
        <w:t xml:space="preserve"> NDIS funding model, </w:t>
      </w:r>
      <w:r w:rsidR="00234F69">
        <w:rPr>
          <w:rFonts w:asciiTheme="minorHAnsi" w:hAnsiTheme="minorHAnsi" w:cstheme="minorHAnsi"/>
        </w:rPr>
        <w:t>disability services employment tends to be fragmented, with short and/or split shifts</w:t>
      </w:r>
      <w:r w:rsidR="0061507D">
        <w:rPr>
          <w:rFonts w:asciiTheme="minorHAnsi" w:hAnsiTheme="minorHAnsi" w:cstheme="minorHAnsi"/>
        </w:rPr>
        <w:t xml:space="preserve">, delivering </w:t>
      </w:r>
      <w:r w:rsidR="0061507D" w:rsidRPr="00921A78">
        <w:rPr>
          <w:rFonts w:asciiTheme="minorHAnsi" w:hAnsiTheme="minorHAnsi" w:cstheme="minorHAnsi"/>
        </w:rPr>
        <w:t xml:space="preserve">community-based </w:t>
      </w:r>
      <w:r w:rsidR="0061507D">
        <w:rPr>
          <w:rFonts w:asciiTheme="minorHAnsi" w:hAnsiTheme="minorHAnsi" w:cstheme="minorHAnsi"/>
        </w:rPr>
        <w:t xml:space="preserve">services </w:t>
      </w:r>
      <w:r w:rsidR="0061507D" w:rsidRPr="00921A78">
        <w:rPr>
          <w:rFonts w:asciiTheme="minorHAnsi" w:hAnsiTheme="minorHAnsi" w:cstheme="minorHAnsi"/>
        </w:rPr>
        <w:t>across multiple locations, including service recipients’ homes</w:t>
      </w:r>
      <w:r w:rsidR="0061507D">
        <w:rPr>
          <w:rFonts w:asciiTheme="minorHAnsi" w:hAnsiTheme="minorHAnsi" w:cstheme="minorHAnsi"/>
        </w:rPr>
        <w:t>.</w:t>
      </w:r>
    </w:p>
    <w:p w14:paraId="75983B45" w14:textId="0D9DF24A" w:rsidR="00855644" w:rsidRDefault="000B413A" w:rsidP="00341848">
      <w:pPr>
        <w:pStyle w:val="ListParagraph"/>
        <w:spacing w:after="240" w:line="360" w:lineRule="auto"/>
        <w:rPr>
          <w:rFonts w:asciiTheme="minorHAnsi" w:hAnsiTheme="minorHAnsi"/>
        </w:rPr>
      </w:pPr>
      <w:r w:rsidRPr="6C6826A2">
        <w:rPr>
          <w:rFonts w:asciiTheme="minorHAnsi" w:hAnsiTheme="minorHAnsi"/>
        </w:rPr>
        <w:t xml:space="preserve">Three out of four </w:t>
      </w:r>
      <w:r w:rsidR="00B67BA7" w:rsidRPr="6C6826A2">
        <w:rPr>
          <w:rFonts w:asciiTheme="minorHAnsi" w:hAnsiTheme="minorHAnsi"/>
        </w:rPr>
        <w:t xml:space="preserve">NDIS workers are employed either part time or </w:t>
      </w:r>
      <w:r w:rsidR="00442EB7" w:rsidRPr="6C6826A2">
        <w:rPr>
          <w:rFonts w:asciiTheme="minorHAnsi" w:hAnsiTheme="minorHAnsi"/>
        </w:rPr>
        <w:t xml:space="preserve">on a </w:t>
      </w:r>
      <w:r w:rsidR="00B67BA7" w:rsidRPr="6C6826A2">
        <w:rPr>
          <w:rFonts w:asciiTheme="minorHAnsi" w:hAnsiTheme="minorHAnsi"/>
        </w:rPr>
        <w:t>casual</w:t>
      </w:r>
      <w:r w:rsidR="00442EB7" w:rsidRPr="6C6826A2">
        <w:rPr>
          <w:rFonts w:asciiTheme="minorHAnsi" w:hAnsiTheme="minorHAnsi"/>
        </w:rPr>
        <w:t xml:space="preserve"> basis</w:t>
      </w:r>
      <w:r w:rsidR="54D602D4" w:rsidRPr="6C6826A2">
        <w:rPr>
          <w:rFonts w:asciiTheme="minorHAnsi" w:hAnsiTheme="minorHAnsi"/>
        </w:rPr>
        <w:t xml:space="preserve"> (</w:t>
      </w:r>
      <w:r w:rsidR="54D602D4" w:rsidRPr="6C6826A2">
        <w:rPr>
          <w:rFonts w:eastAsia="Arial" w:cs="Arial"/>
        </w:rPr>
        <w:t>Commonwealth of Australia, Department of the Prime Minister and Cabinet 2023).</w:t>
      </w:r>
      <w:r w:rsidR="00B67BA7" w:rsidRPr="6C6826A2">
        <w:rPr>
          <w:rFonts w:asciiTheme="minorHAnsi" w:hAnsiTheme="minorHAnsi"/>
        </w:rPr>
        <w:t xml:space="preserve"> </w:t>
      </w:r>
      <w:r w:rsidR="00B44F5E" w:rsidRPr="6C6826A2">
        <w:rPr>
          <w:rFonts w:asciiTheme="minorHAnsi" w:hAnsiTheme="minorHAnsi"/>
        </w:rPr>
        <w:t>The 2023 NDS Workforce Census reported</w:t>
      </w:r>
      <w:r w:rsidR="00443049" w:rsidRPr="6C6826A2">
        <w:rPr>
          <w:rFonts w:asciiTheme="minorHAnsi" w:hAnsiTheme="minorHAnsi"/>
        </w:rPr>
        <w:t xml:space="preserve"> </w:t>
      </w:r>
      <w:r w:rsidR="00442EB7" w:rsidRPr="6C6826A2">
        <w:rPr>
          <w:rFonts w:asciiTheme="minorHAnsi" w:hAnsiTheme="minorHAnsi"/>
        </w:rPr>
        <w:t xml:space="preserve">that </w:t>
      </w:r>
      <w:r w:rsidR="00443049" w:rsidRPr="6C6826A2">
        <w:rPr>
          <w:rFonts w:asciiTheme="minorHAnsi" w:hAnsiTheme="minorHAnsi"/>
        </w:rPr>
        <w:t>39</w:t>
      </w:r>
      <w:r w:rsidR="00B356F0" w:rsidRPr="6C6826A2">
        <w:rPr>
          <w:rFonts w:asciiTheme="minorHAnsi" w:hAnsiTheme="minorHAnsi"/>
        </w:rPr>
        <w:t xml:space="preserve"> per cent</w:t>
      </w:r>
      <w:r w:rsidR="00C8678A" w:rsidRPr="6C6826A2">
        <w:rPr>
          <w:rFonts w:asciiTheme="minorHAnsi" w:hAnsiTheme="minorHAnsi"/>
        </w:rPr>
        <w:t xml:space="preserve"> of all workers </w:t>
      </w:r>
      <w:r w:rsidR="00B44F5E" w:rsidRPr="6C6826A2">
        <w:rPr>
          <w:rFonts w:asciiTheme="minorHAnsi" w:hAnsiTheme="minorHAnsi"/>
        </w:rPr>
        <w:t xml:space="preserve">were </w:t>
      </w:r>
      <w:r w:rsidR="00443049" w:rsidRPr="6C6826A2">
        <w:rPr>
          <w:rFonts w:asciiTheme="minorHAnsi" w:hAnsiTheme="minorHAnsi"/>
        </w:rPr>
        <w:t xml:space="preserve">employed on a </w:t>
      </w:r>
      <w:r w:rsidR="00C8678A" w:rsidRPr="6C6826A2">
        <w:rPr>
          <w:rFonts w:asciiTheme="minorHAnsi" w:hAnsiTheme="minorHAnsi"/>
        </w:rPr>
        <w:t>casual</w:t>
      </w:r>
      <w:r w:rsidR="00443049" w:rsidRPr="6C6826A2">
        <w:rPr>
          <w:rFonts w:asciiTheme="minorHAnsi" w:hAnsiTheme="minorHAnsi"/>
        </w:rPr>
        <w:t xml:space="preserve"> basis</w:t>
      </w:r>
      <w:r w:rsidR="00463230" w:rsidRPr="6C6826A2">
        <w:rPr>
          <w:rFonts w:asciiTheme="minorHAnsi" w:hAnsiTheme="minorHAnsi"/>
        </w:rPr>
        <w:t xml:space="preserve">, and that the average work hours for all disability workers </w:t>
      </w:r>
      <w:r w:rsidR="00B81850" w:rsidRPr="6C6826A2">
        <w:rPr>
          <w:rFonts w:asciiTheme="minorHAnsi" w:hAnsiTheme="minorHAnsi"/>
        </w:rPr>
        <w:t>w</w:t>
      </w:r>
      <w:r w:rsidR="00442EB7" w:rsidRPr="6C6826A2">
        <w:rPr>
          <w:rFonts w:asciiTheme="minorHAnsi" w:hAnsiTheme="minorHAnsi"/>
        </w:rPr>
        <w:t>as</w:t>
      </w:r>
      <w:r w:rsidR="00B81850" w:rsidRPr="6C6826A2">
        <w:rPr>
          <w:rFonts w:asciiTheme="minorHAnsi" w:hAnsiTheme="minorHAnsi"/>
        </w:rPr>
        <w:t xml:space="preserve"> 22.6 </w:t>
      </w:r>
      <w:r w:rsidR="007A0162" w:rsidRPr="6C6826A2">
        <w:rPr>
          <w:rFonts w:asciiTheme="minorHAnsi" w:hAnsiTheme="minorHAnsi"/>
        </w:rPr>
        <w:t xml:space="preserve">hours </w:t>
      </w:r>
      <w:r w:rsidR="00B81850" w:rsidRPr="6C6826A2">
        <w:rPr>
          <w:rFonts w:asciiTheme="minorHAnsi" w:hAnsiTheme="minorHAnsi"/>
        </w:rPr>
        <w:t>per week</w:t>
      </w:r>
      <w:r w:rsidR="6035C695" w:rsidRPr="6C6826A2">
        <w:rPr>
          <w:rFonts w:asciiTheme="minorHAnsi" w:hAnsiTheme="minorHAnsi"/>
        </w:rPr>
        <w:t xml:space="preserve"> (National Disability Services 2023).</w:t>
      </w:r>
      <w:r w:rsidR="00855644" w:rsidRPr="6C6826A2">
        <w:rPr>
          <w:rFonts w:asciiTheme="minorHAnsi" w:hAnsiTheme="minorHAnsi"/>
        </w:rPr>
        <w:t xml:space="preserve"> Previous research has shown that disability employers find that the Australian Apprenticeships Incentive System does not adequately cover the costs for part time trainees</w:t>
      </w:r>
      <w:r w:rsidR="0B3DE36E" w:rsidRPr="6C6826A2">
        <w:rPr>
          <w:rFonts w:asciiTheme="minorHAnsi" w:hAnsiTheme="minorHAnsi"/>
        </w:rPr>
        <w:t xml:space="preserve"> (Jobs Queensland 2018)</w:t>
      </w:r>
      <w:r w:rsidR="00855644" w:rsidRPr="6C6826A2">
        <w:rPr>
          <w:rFonts w:asciiTheme="minorHAnsi" w:hAnsiTheme="minorHAnsi"/>
        </w:rPr>
        <w:t>.</w:t>
      </w:r>
    </w:p>
    <w:p w14:paraId="110B5916" w14:textId="5B6946AF" w:rsidR="00EE583A" w:rsidRDefault="0039661E" w:rsidP="00341848">
      <w:pPr>
        <w:pStyle w:val="ListParagraph"/>
        <w:numPr>
          <w:ilvl w:val="0"/>
          <w:numId w:val="0"/>
        </w:numPr>
        <w:spacing w:after="240" w:line="360" w:lineRule="auto"/>
        <w:ind w:left="720"/>
        <w:contextualSpacing w:val="0"/>
        <w:rPr>
          <w:rFonts w:asciiTheme="minorHAnsi" w:hAnsiTheme="minorHAnsi" w:cstheme="minorHAnsi"/>
          <w:color w:val="000000" w:themeColor="text1"/>
        </w:rPr>
      </w:pPr>
      <w:r>
        <w:rPr>
          <w:rFonts w:asciiTheme="minorHAnsi" w:hAnsiTheme="minorHAnsi" w:cstheme="minorHAnsi"/>
          <w:color w:val="000000" w:themeColor="text1"/>
        </w:rPr>
        <w:t>Further, t</w:t>
      </w:r>
      <w:r w:rsidR="002D123A" w:rsidRPr="00921A78">
        <w:rPr>
          <w:rFonts w:asciiTheme="minorHAnsi" w:hAnsiTheme="minorHAnsi" w:cstheme="minorHAnsi"/>
          <w:color w:val="000000" w:themeColor="text1"/>
        </w:rPr>
        <w:t xml:space="preserve">raineeships require part time (15+ hours) or full-time employment, precluding many positions in the disability sector from meeting the eligibility criteria for </w:t>
      </w:r>
      <w:r w:rsidR="002D123A">
        <w:rPr>
          <w:rFonts w:asciiTheme="minorHAnsi" w:hAnsiTheme="minorHAnsi" w:cstheme="minorHAnsi"/>
          <w:color w:val="000000" w:themeColor="text1"/>
        </w:rPr>
        <w:t>this system</w:t>
      </w:r>
      <w:r w:rsidR="001A6B1F">
        <w:rPr>
          <w:rFonts w:asciiTheme="minorHAnsi" w:hAnsiTheme="minorHAnsi" w:cstheme="minorHAnsi"/>
          <w:color w:val="000000" w:themeColor="text1"/>
        </w:rPr>
        <w:t>.</w:t>
      </w:r>
    </w:p>
    <w:p w14:paraId="19CF547E" w14:textId="77777777" w:rsidR="00442EB7" w:rsidRDefault="00A336A3" w:rsidP="00341848">
      <w:pPr>
        <w:pStyle w:val="paragraph"/>
        <w:spacing w:before="120" w:beforeAutospacing="0" w:after="240" w:afterAutospacing="0" w:line="360" w:lineRule="auto"/>
        <w:ind w:left="720"/>
        <w:textAlignment w:val="baseline"/>
        <w:rPr>
          <w:rStyle w:val="normaltextrun"/>
          <w:rFonts w:asciiTheme="minorHAnsi" w:eastAsiaTheme="majorEastAsia" w:hAnsiTheme="minorHAnsi" w:cstheme="minorHAnsi"/>
          <w:lang w:val="en-US"/>
        </w:rPr>
      </w:pPr>
      <w:r>
        <w:rPr>
          <w:rStyle w:val="normaltextrun"/>
          <w:rFonts w:asciiTheme="minorHAnsi" w:eastAsiaTheme="majorEastAsia" w:hAnsiTheme="minorHAnsi" w:cstheme="minorHAnsi"/>
          <w:lang w:val="en-US"/>
        </w:rPr>
        <w:t xml:space="preserve">The current traineeship system is designed for traditional work </w:t>
      </w:r>
      <w:r w:rsidR="001F4335">
        <w:rPr>
          <w:rStyle w:val="normaltextrun"/>
          <w:rFonts w:asciiTheme="minorHAnsi" w:eastAsiaTheme="majorEastAsia" w:hAnsiTheme="minorHAnsi" w:cstheme="minorHAnsi"/>
          <w:lang w:val="en-US"/>
        </w:rPr>
        <w:t xml:space="preserve">patterns and </w:t>
      </w:r>
      <w:r w:rsidR="005E2B8D">
        <w:rPr>
          <w:rStyle w:val="normaltextrun"/>
          <w:rFonts w:asciiTheme="minorHAnsi" w:eastAsiaTheme="majorEastAsia" w:hAnsiTheme="minorHAnsi" w:cstheme="minorHAnsi"/>
          <w:lang w:val="en-US"/>
        </w:rPr>
        <w:t xml:space="preserve">thereby </w:t>
      </w:r>
      <w:r w:rsidR="00AC3941">
        <w:rPr>
          <w:rStyle w:val="normaltextrun"/>
          <w:rFonts w:asciiTheme="minorHAnsi" w:eastAsiaTheme="majorEastAsia" w:hAnsiTheme="minorHAnsi" w:cstheme="minorHAnsi"/>
          <w:lang w:val="en-US"/>
        </w:rPr>
        <w:t>exclude</w:t>
      </w:r>
      <w:r w:rsidR="005E2B8D">
        <w:rPr>
          <w:rStyle w:val="normaltextrun"/>
          <w:rFonts w:asciiTheme="minorHAnsi" w:eastAsiaTheme="majorEastAsia" w:hAnsiTheme="minorHAnsi" w:cstheme="minorHAnsi"/>
          <w:lang w:val="en-US"/>
        </w:rPr>
        <w:t>s</w:t>
      </w:r>
      <w:r w:rsidR="00AC3941">
        <w:rPr>
          <w:rStyle w:val="normaltextrun"/>
          <w:rFonts w:asciiTheme="minorHAnsi" w:eastAsiaTheme="majorEastAsia" w:hAnsiTheme="minorHAnsi" w:cstheme="minorHAnsi"/>
          <w:lang w:val="en-US"/>
        </w:rPr>
        <w:t xml:space="preserve"> industries and workers </w:t>
      </w:r>
      <w:r w:rsidR="005E2B8D">
        <w:rPr>
          <w:rStyle w:val="normaltextrun"/>
          <w:rFonts w:asciiTheme="minorHAnsi" w:eastAsiaTheme="majorEastAsia" w:hAnsiTheme="minorHAnsi" w:cstheme="minorHAnsi"/>
          <w:lang w:val="en-US"/>
        </w:rPr>
        <w:t>operating outside of th</w:t>
      </w:r>
      <w:r w:rsidR="003F31F0">
        <w:rPr>
          <w:rStyle w:val="normaltextrun"/>
          <w:rFonts w:asciiTheme="minorHAnsi" w:eastAsiaTheme="majorEastAsia" w:hAnsiTheme="minorHAnsi" w:cstheme="minorHAnsi"/>
          <w:lang w:val="en-US"/>
        </w:rPr>
        <w:t>ese traditions.</w:t>
      </w:r>
      <w:r w:rsidR="00AC3941">
        <w:rPr>
          <w:rStyle w:val="normaltextrun"/>
          <w:rFonts w:asciiTheme="minorHAnsi" w:eastAsiaTheme="majorEastAsia" w:hAnsiTheme="minorHAnsi" w:cstheme="minorHAnsi"/>
          <w:lang w:val="en-US"/>
        </w:rPr>
        <w:t xml:space="preserve"> </w:t>
      </w:r>
      <w:r w:rsidR="003F31F0">
        <w:rPr>
          <w:rStyle w:val="normaltextrun"/>
          <w:rFonts w:asciiTheme="minorHAnsi" w:eastAsiaTheme="majorEastAsia" w:hAnsiTheme="minorHAnsi" w:cstheme="minorHAnsi"/>
          <w:lang w:val="en-US"/>
        </w:rPr>
        <w:t>Research</w:t>
      </w:r>
      <w:r w:rsidR="00F57DEE" w:rsidRPr="002B2977">
        <w:rPr>
          <w:rStyle w:val="normaltextrun"/>
          <w:rFonts w:asciiTheme="minorHAnsi" w:eastAsiaTheme="majorEastAsia" w:hAnsiTheme="minorHAnsi" w:cstheme="minorHAnsi"/>
          <w:lang w:val="en-US"/>
        </w:rPr>
        <w:t xml:space="preserve"> has </w:t>
      </w:r>
      <w:r w:rsidR="003F31F0">
        <w:rPr>
          <w:rStyle w:val="normaltextrun"/>
          <w:rFonts w:asciiTheme="minorHAnsi" w:eastAsiaTheme="majorEastAsia" w:hAnsiTheme="minorHAnsi" w:cstheme="minorHAnsi"/>
          <w:lang w:val="en-US"/>
        </w:rPr>
        <w:t>demonstrated</w:t>
      </w:r>
      <w:r w:rsidR="00F57DEE" w:rsidRPr="002B2977">
        <w:rPr>
          <w:rStyle w:val="normaltextrun"/>
          <w:rFonts w:asciiTheme="minorHAnsi" w:eastAsiaTheme="majorEastAsia" w:hAnsiTheme="minorHAnsi" w:cstheme="minorHAnsi"/>
          <w:lang w:val="en-US"/>
        </w:rPr>
        <w:t xml:space="preserve"> that </w:t>
      </w:r>
      <w:r w:rsidR="00B35A38">
        <w:rPr>
          <w:rStyle w:val="normaltextrun"/>
          <w:rFonts w:asciiTheme="minorHAnsi" w:eastAsiaTheme="majorEastAsia" w:hAnsiTheme="minorHAnsi" w:cstheme="minorHAnsi"/>
          <w:lang w:val="en-US"/>
        </w:rPr>
        <w:t xml:space="preserve">traineeship </w:t>
      </w:r>
      <w:r w:rsidR="00F57DEE" w:rsidRPr="002B2977">
        <w:rPr>
          <w:rStyle w:val="normaltextrun"/>
          <w:rFonts w:asciiTheme="minorHAnsi" w:eastAsiaTheme="majorEastAsia" w:hAnsiTheme="minorHAnsi" w:cstheme="minorHAnsi"/>
          <w:lang w:val="en-US"/>
        </w:rPr>
        <w:t xml:space="preserve">programs that are designed locally, and with local needs in mind, can account for diversity in a manner that </w:t>
      </w:r>
      <w:proofErr w:type="spellStart"/>
      <w:r w:rsidR="00F57DEE" w:rsidRPr="002B2977">
        <w:rPr>
          <w:rStyle w:val="normaltextrun"/>
          <w:rFonts w:asciiTheme="minorHAnsi" w:eastAsiaTheme="majorEastAsia" w:hAnsiTheme="minorHAnsi" w:cstheme="minorHAnsi"/>
          <w:lang w:val="en-US"/>
        </w:rPr>
        <w:t>centralised</w:t>
      </w:r>
      <w:proofErr w:type="spellEnd"/>
      <w:r w:rsidR="00F57DEE" w:rsidRPr="002B2977">
        <w:rPr>
          <w:rStyle w:val="normaltextrun"/>
          <w:rFonts w:asciiTheme="minorHAnsi" w:eastAsiaTheme="majorEastAsia" w:hAnsiTheme="minorHAnsi" w:cstheme="minorHAnsi"/>
          <w:lang w:val="en-US"/>
        </w:rPr>
        <w:t xml:space="preserve"> programs cannot. </w:t>
      </w:r>
    </w:p>
    <w:p w14:paraId="760F49DC" w14:textId="49EA7FE6" w:rsidR="00F57DEE" w:rsidRPr="002B2977" w:rsidRDefault="00F57DEE" w:rsidP="00341848">
      <w:pPr>
        <w:pStyle w:val="paragraph"/>
        <w:spacing w:before="120" w:beforeAutospacing="0" w:after="240" w:afterAutospacing="0" w:line="360" w:lineRule="auto"/>
        <w:ind w:left="720"/>
        <w:textAlignment w:val="baseline"/>
        <w:rPr>
          <w:rFonts w:asciiTheme="minorHAnsi" w:hAnsiTheme="minorHAnsi" w:cstheme="minorHAnsi"/>
          <w:sz w:val="18"/>
          <w:szCs w:val="18"/>
          <w:lang w:val="en-US"/>
        </w:rPr>
      </w:pPr>
      <w:r w:rsidRPr="002B2977">
        <w:rPr>
          <w:rStyle w:val="normaltextrun"/>
          <w:rFonts w:asciiTheme="minorHAnsi" w:eastAsiaTheme="majorEastAsia" w:hAnsiTheme="minorHAnsi" w:cstheme="minorHAnsi"/>
          <w:lang w:val="en-US"/>
        </w:rPr>
        <w:lastRenderedPageBreak/>
        <w:t xml:space="preserve">When asked about factors that might increase the likelihood of </w:t>
      </w:r>
      <w:r w:rsidR="00442EB7">
        <w:rPr>
          <w:rStyle w:val="normaltextrun"/>
          <w:rFonts w:asciiTheme="minorHAnsi" w:eastAsiaTheme="majorEastAsia" w:hAnsiTheme="minorHAnsi" w:cstheme="minorHAnsi"/>
          <w:lang w:val="en-US"/>
        </w:rPr>
        <w:t xml:space="preserve">them </w:t>
      </w:r>
      <w:r w:rsidRPr="002B2977">
        <w:rPr>
          <w:rStyle w:val="normaltextrun"/>
          <w:rFonts w:asciiTheme="minorHAnsi" w:eastAsiaTheme="majorEastAsia" w:hAnsiTheme="minorHAnsi" w:cstheme="minorHAnsi"/>
          <w:lang w:val="en-US"/>
        </w:rPr>
        <w:t xml:space="preserve">taking on a trainee, disability </w:t>
      </w:r>
      <w:r w:rsidR="0020030D">
        <w:rPr>
          <w:rStyle w:val="normaltextrun"/>
          <w:rFonts w:asciiTheme="minorHAnsi" w:eastAsiaTheme="majorEastAsia" w:hAnsiTheme="minorHAnsi" w:cstheme="minorHAnsi"/>
          <w:lang w:val="en-US"/>
        </w:rPr>
        <w:t xml:space="preserve">service </w:t>
      </w:r>
      <w:r w:rsidR="00065363">
        <w:rPr>
          <w:rStyle w:val="normaltextrun"/>
          <w:rFonts w:asciiTheme="minorHAnsi" w:eastAsiaTheme="majorEastAsia" w:hAnsiTheme="minorHAnsi" w:cstheme="minorHAnsi"/>
          <w:lang w:val="en-US"/>
        </w:rPr>
        <w:t>employers</w:t>
      </w:r>
      <w:r w:rsidRPr="002B2977">
        <w:rPr>
          <w:rStyle w:val="normaltextrun"/>
          <w:rFonts w:asciiTheme="minorHAnsi" w:eastAsiaTheme="majorEastAsia" w:hAnsiTheme="minorHAnsi" w:cstheme="minorHAnsi"/>
          <w:lang w:val="en-US"/>
        </w:rPr>
        <w:t xml:space="preserve"> </w:t>
      </w:r>
      <w:r w:rsidR="00065363">
        <w:rPr>
          <w:rStyle w:val="normaltextrun"/>
          <w:rFonts w:asciiTheme="minorHAnsi" w:eastAsiaTheme="majorEastAsia" w:hAnsiTheme="minorHAnsi" w:cstheme="minorHAnsi"/>
          <w:lang w:val="en-US"/>
        </w:rPr>
        <w:t>reported</w:t>
      </w:r>
      <w:r w:rsidRPr="002B2977">
        <w:rPr>
          <w:rStyle w:val="normaltextrun"/>
          <w:rFonts w:asciiTheme="minorHAnsi" w:eastAsiaTheme="majorEastAsia" w:hAnsiTheme="minorHAnsi" w:cstheme="minorHAnsi"/>
          <w:lang w:val="en-US"/>
        </w:rPr>
        <w:t xml:space="preserve"> that ‘</w:t>
      </w:r>
      <w:proofErr w:type="spellStart"/>
      <w:r w:rsidRPr="002B2977">
        <w:rPr>
          <w:rStyle w:val="normaltextrun"/>
          <w:rFonts w:asciiTheme="minorHAnsi" w:eastAsiaTheme="majorEastAsia" w:hAnsiTheme="minorHAnsi" w:cstheme="minorHAnsi"/>
          <w:lang w:val="en-US"/>
        </w:rPr>
        <w:t>customisation</w:t>
      </w:r>
      <w:proofErr w:type="spellEnd"/>
      <w:r w:rsidRPr="002B2977">
        <w:rPr>
          <w:rStyle w:val="normaltextrun"/>
          <w:rFonts w:asciiTheme="minorHAnsi" w:eastAsiaTheme="majorEastAsia" w:hAnsiTheme="minorHAnsi" w:cstheme="minorHAnsi"/>
          <w:lang w:val="en-US"/>
        </w:rPr>
        <w:t xml:space="preserve"> of training content to their </w:t>
      </w:r>
      <w:proofErr w:type="spellStart"/>
      <w:r w:rsidRPr="002B2977">
        <w:rPr>
          <w:rStyle w:val="normaltextrun"/>
          <w:rFonts w:asciiTheme="minorHAnsi" w:eastAsiaTheme="majorEastAsia" w:hAnsiTheme="minorHAnsi" w:cstheme="minorHAnsi"/>
          <w:lang w:val="en-US"/>
        </w:rPr>
        <w:t>organisation</w:t>
      </w:r>
      <w:proofErr w:type="spellEnd"/>
      <w:r w:rsidRPr="002B2977">
        <w:rPr>
          <w:rStyle w:val="normaltextrun"/>
          <w:rFonts w:asciiTheme="minorHAnsi" w:eastAsiaTheme="majorEastAsia" w:hAnsiTheme="minorHAnsi" w:cstheme="minorHAnsi"/>
          <w:lang w:val="en-US"/>
        </w:rPr>
        <w:t xml:space="preserve">’ and ‘flexibility in how, where and when the training was delivered’ rated third and fourth respectively out of a list of 10. Providers </w:t>
      </w:r>
      <w:r w:rsidR="0020030D">
        <w:rPr>
          <w:rStyle w:val="normaltextrun"/>
          <w:rFonts w:asciiTheme="minorHAnsi" w:eastAsiaTheme="majorEastAsia" w:hAnsiTheme="minorHAnsi" w:cstheme="minorHAnsi"/>
          <w:lang w:val="en-US"/>
        </w:rPr>
        <w:t xml:space="preserve">also </w:t>
      </w:r>
      <w:r w:rsidRPr="002B2977">
        <w:rPr>
          <w:rStyle w:val="normaltextrun"/>
          <w:rFonts w:asciiTheme="minorHAnsi" w:eastAsiaTheme="majorEastAsia" w:hAnsiTheme="minorHAnsi" w:cstheme="minorHAnsi"/>
          <w:lang w:val="en-US"/>
        </w:rPr>
        <w:t>spoke about:</w:t>
      </w:r>
      <w:r w:rsidRPr="002B2977">
        <w:rPr>
          <w:rStyle w:val="eop"/>
          <w:rFonts w:asciiTheme="minorHAnsi" w:eastAsiaTheme="majorEastAsia" w:hAnsiTheme="minorHAnsi" w:cstheme="minorHAnsi"/>
          <w:lang w:val="en-US"/>
        </w:rPr>
        <w:t> </w:t>
      </w:r>
    </w:p>
    <w:p w14:paraId="4391690B" w14:textId="3412E8C5" w:rsidR="00F57DEE" w:rsidRPr="002B2977" w:rsidRDefault="00F57DEE" w:rsidP="00341848">
      <w:pPr>
        <w:pStyle w:val="paragraph"/>
        <w:numPr>
          <w:ilvl w:val="0"/>
          <w:numId w:val="42"/>
        </w:numPr>
        <w:spacing w:before="120" w:beforeAutospacing="0" w:after="120" w:afterAutospacing="0" w:line="360" w:lineRule="auto"/>
        <w:ind w:left="1080" w:firstLine="0"/>
        <w:textAlignment w:val="baseline"/>
        <w:rPr>
          <w:rFonts w:asciiTheme="minorHAnsi" w:hAnsiTheme="minorHAnsi" w:cstheme="minorHAnsi"/>
          <w:lang w:val="en-US"/>
        </w:rPr>
      </w:pPr>
      <w:r w:rsidRPr="002B2977">
        <w:rPr>
          <w:rStyle w:val="normaltextrun"/>
          <w:rFonts w:asciiTheme="minorHAnsi" w:eastAsiaTheme="majorEastAsia" w:hAnsiTheme="minorHAnsi" w:cstheme="minorHAnsi"/>
          <w:lang w:val="en-US"/>
        </w:rPr>
        <w:t>the importance of face-to-face training, not just online delivery</w:t>
      </w:r>
      <w:r w:rsidR="0020030D">
        <w:rPr>
          <w:rStyle w:val="eop"/>
          <w:rFonts w:asciiTheme="minorHAnsi" w:eastAsiaTheme="majorEastAsia" w:hAnsiTheme="minorHAnsi" w:cstheme="minorHAnsi"/>
          <w:lang w:val="en-US"/>
        </w:rPr>
        <w:t>.</w:t>
      </w:r>
    </w:p>
    <w:p w14:paraId="3C77A908" w14:textId="349E283D" w:rsidR="00F57DEE" w:rsidRPr="002B2977" w:rsidRDefault="00F57DEE" w:rsidP="00341848">
      <w:pPr>
        <w:pStyle w:val="paragraph"/>
        <w:numPr>
          <w:ilvl w:val="0"/>
          <w:numId w:val="42"/>
        </w:numPr>
        <w:spacing w:before="120" w:beforeAutospacing="0" w:after="120" w:afterAutospacing="0" w:line="360" w:lineRule="auto"/>
        <w:ind w:left="1080" w:firstLine="0"/>
        <w:textAlignment w:val="baseline"/>
        <w:rPr>
          <w:rFonts w:asciiTheme="minorHAnsi" w:hAnsiTheme="minorHAnsi" w:cstheme="minorHAnsi"/>
          <w:lang w:val="en-US"/>
        </w:rPr>
      </w:pPr>
      <w:r w:rsidRPr="002B2977">
        <w:rPr>
          <w:rStyle w:val="normaltextrun"/>
          <w:rFonts w:asciiTheme="minorHAnsi" w:eastAsiaTheme="majorEastAsia" w:hAnsiTheme="minorHAnsi" w:cstheme="minorHAnsi"/>
          <w:lang w:val="en-US"/>
        </w:rPr>
        <w:t>having training materials that were culturally appropriate</w:t>
      </w:r>
      <w:r w:rsidR="0020030D">
        <w:rPr>
          <w:rStyle w:val="eop"/>
          <w:rFonts w:asciiTheme="minorHAnsi" w:eastAsiaTheme="majorEastAsia" w:hAnsiTheme="minorHAnsi" w:cstheme="minorHAnsi"/>
          <w:lang w:val="en-US"/>
        </w:rPr>
        <w:t>.</w:t>
      </w:r>
    </w:p>
    <w:p w14:paraId="559C702C" w14:textId="1E9680A7" w:rsidR="00F57DEE" w:rsidRPr="002B2977" w:rsidRDefault="00F57DEE" w:rsidP="00341848">
      <w:pPr>
        <w:pStyle w:val="paragraph"/>
        <w:numPr>
          <w:ilvl w:val="1"/>
          <w:numId w:val="42"/>
        </w:numPr>
        <w:spacing w:before="120" w:beforeAutospacing="0" w:after="120" w:afterAutospacing="0" w:line="360" w:lineRule="auto"/>
        <w:textAlignment w:val="baseline"/>
        <w:rPr>
          <w:rFonts w:asciiTheme="minorHAnsi" w:hAnsiTheme="minorHAnsi" w:cstheme="minorHAnsi"/>
          <w:lang w:val="en-US"/>
        </w:rPr>
      </w:pPr>
      <w:r w:rsidRPr="002B2977">
        <w:rPr>
          <w:rStyle w:val="normaltextrun"/>
          <w:rFonts w:asciiTheme="minorHAnsi" w:eastAsiaTheme="majorEastAsia" w:hAnsiTheme="minorHAnsi" w:cstheme="minorHAnsi"/>
          <w:lang w:val="en-US"/>
        </w:rPr>
        <w:t>the importance of flexible training delivery in being able to manage staff rosters</w:t>
      </w:r>
      <w:r w:rsidR="0020030D">
        <w:rPr>
          <w:rStyle w:val="eop"/>
          <w:rFonts w:asciiTheme="minorHAnsi" w:eastAsiaTheme="majorEastAsia" w:hAnsiTheme="minorHAnsi" w:cstheme="minorHAnsi"/>
          <w:lang w:val="en-US"/>
        </w:rPr>
        <w:t>.</w:t>
      </w:r>
    </w:p>
    <w:p w14:paraId="6D8820C6" w14:textId="0DC3E902" w:rsidR="00F57DEE" w:rsidRPr="0020030D" w:rsidRDefault="00F57DEE" w:rsidP="00341848">
      <w:pPr>
        <w:pStyle w:val="paragraph"/>
        <w:numPr>
          <w:ilvl w:val="1"/>
          <w:numId w:val="42"/>
        </w:numPr>
        <w:spacing w:before="120" w:beforeAutospacing="0" w:after="240" w:afterAutospacing="0" w:line="360" w:lineRule="auto"/>
        <w:textAlignment w:val="baseline"/>
        <w:rPr>
          <w:rFonts w:asciiTheme="minorHAnsi" w:hAnsiTheme="minorHAnsi" w:cstheme="minorHAnsi"/>
          <w:lang w:val="en-US"/>
        </w:rPr>
      </w:pPr>
      <w:r w:rsidRPr="002B2977">
        <w:rPr>
          <w:rStyle w:val="normaltextrun"/>
          <w:rFonts w:asciiTheme="minorHAnsi" w:eastAsiaTheme="majorEastAsia" w:hAnsiTheme="minorHAnsi" w:cstheme="minorHAnsi"/>
          <w:lang w:val="en-US"/>
        </w:rPr>
        <w:t>wanting integration between work and study, so that theory is being put into practice through their on-the-job learning.</w:t>
      </w:r>
    </w:p>
    <w:p w14:paraId="6080368C" w14:textId="3E5FFF26" w:rsidR="002443E7" w:rsidRPr="00A12A4F" w:rsidRDefault="002443E7" w:rsidP="00341848">
      <w:pPr>
        <w:spacing w:after="240"/>
        <w:ind w:left="720"/>
        <w:rPr>
          <w:rFonts w:asciiTheme="minorHAnsi" w:hAnsiTheme="minorHAnsi" w:cstheme="minorHAnsi"/>
        </w:rPr>
      </w:pPr>
      <w:r w:rsidRPr="00A12A4F">
        <w:rPr>
          <w:rFonts w:asciiTheme="minorHAnsi" w:hAnsiTheme="minorHAnsi" w:cstheme="minorHAnsi"/>
        </w:rPr>
        <w:t xml:space="preserve">A traineeship framework that </w:t>
      </w:r>
      <w:r w:rsidR="00713DD5">
        <w:rPr>
          <w:rFonts w:asciiTheme="minorHAnsi" w:hAnsiTheme="minorHAnsi" w:cstheme="minorHAnsi"/>
        </w:rPr>
        <w:t>allows for customisation and</w:t>
      </w:r>
      <w:r w:rsidRPr="00A12A4F">
        <w:rPr>
          <w:rFonts w:asciiTheme="minorHAnsi" w:hAnsiTheme="minorHAnsi" w:cstheme="minorHAnsi"/>
        </w:rPr>
        <w:t xml:space="preserve"> </w:t>
      </w:r>
      <w:r w:rsidR="00A12A4F" w:rsidRPr="00A12A4F">
        <w:rPr>
          <w:rFonts w:asciiTheme="minorHAnsi" w:hAnsiTheme="minorHAnsi" w:cstheme="minorHAnsi"/>
        </w:rPr>
        <w:t xml:space="preserve">flexibility </w:t>
      </w:r>
      <w:r w:rsidR="005079DF">
        <w:rPr>
          <w:rFonts w:asciiTheme="minorHAnsi" w:hAnsiTheme="minorHAnsi" w:cstheme="minorHAnsi"/>
        </w:rPr>
        <w:t xml:space="preserve">around both </w:t>
      </w:r>
      <w:r w:rsidR="00671766">
        <w:rPr>
          <w:rFonts w:asciiTheme="minorHAnsi" w:hAnsiTheme="minorHAnsi" w:cstheme="minorHAnsi"/>
        </w:rPr>
        <w:t xml:space="preserve">employment </w:t>
      </w:r>
      <w:r w:rsidR="005079DF">
        <w:rPr>
          <w:rFonts w:asciiTheme="minorHAnsi" w:hAnsiTheme="minorHAnsi" w:cstheme="minorHAnsi"/>
        </w:rPr>
        <w:t>tenure</w:t>
      </w:r>
      <w:r w:rsidR="00305FFE">
        <w:rPr>
          <w:rFonts w:asciiTheme="minorHAnsi" w:hAnsiTheme="minorHAnsi" w:cstheme="minorHAnsi"/>
        </w:rPr>
        <w:t xml:space="preserve"> </w:t>
      </w:r>
      <w:r w:rsidR="005079DF">
        <w:rPr>
          <w:rFonts w:asciiTheme="minorHAnsi" w:hAnsiTheme="minorHAnsi" w:cstheme="minorHAnsi"/>
        </w:rPr>
        <w:t xml:space="preserve">and training </w:t>
      </w:r>
      <w:r w:rsidR="008D3A94">
        <w:rPr>
          <w:rFonts w:asciiTheme="minorHAnsi" w:hAnsiTheme="minorHAnsi" w:cstheme="minorHAnsi"/>
        </w:rPr>
        <w:t xml:space="preserve">content and delivery systems will </w:t>
      </w:r>
      <w:r w:rsidR="006A2F65">
        <w:rPr>
          <w:rFonts w:asciiTheme="minorHAnsi" w:hAnsiTheme="minorHAnsi" w:cstheme="minorHAnsi"/>
        </w:rPr>
        <w:t xml:space="preserve">be </w:t>
      </w:r>
      <w:r w:rsidR="008542A4">
        <w:rPr>
          <w:rFonts w:asciiTheme="minorHAnsi" w:hAnsiTheme="minorHAnsi" w:cstheme="minorHAnsi"/>
        </w:rPr>
        <w:t xml:space="preserve">both </w:t>
      </w:r>
      <w:r w:rsidR="008E444A">
        <w:rPr>
          <w:rFonts w:asciiTheme="minorHAnsi" w:hAnsiTheme="minorHAnsi" w:cstheme="minorHAnsi"/>
        </w:rPr>
        <w:t xml:space="preserve">more inclusive and more likely to meet the place-specific needs </w:t>
      </w:r>
      <w:r w:rsidR="00305FFE">
        <w:rPr>
          <w:rFonts w:asciiTheme="minorHAnsi" w:hAnsiTheme="minorHAnsi" w:cstheme="minorHAnsi"/>
        </w:rPr>
        <w:t xml:space="preserve">of </w:t>
      </w:r>
      <w:r w:rsidR="00D65604">
        <w:rPr>
          <w:rFonts w:asciiTheme="minorHAnsi" w:hAnsiTheme="minorHAnsi" w:cstheme="minorHAnsi"/>
        </w:rPr>
        <w:t>industry.</w:t>
      </w:r>
    </w:p>
    <w:p w14:paraId="73E12EF4" w14:textId="348A816B" w:rsidR="00512454" w:rsidRDefault="00845B2A" w:rsidP="00341848">
      <w:pPr>
        <w:spacing w:after="240"/>
        <w:ind w:left="720"/>
        <w:rPr>
          <w:rFonts w:asciiTheme="minorHAnsi" w:hAnsiTheme="minorHAnsi"/>
        </w:rPr>
      </w:pPr>
      <w:r w:rsidRPr="6C6826A2">
        <w:rPr>
          <w:rFonts w:asciiTheme="minorHAnsi" w:hAnsiTheme="minorHAnsi"/>
        </w:rPr>
        <w:t xml:space="preserve">The disability sector has identified casualisation as a key barrier </w:t>
      </w:r>
      <w:r w:rsidR="003251CA" w:rsidRPr="6C6826A2">
        <w:rPr>
          <w:rFonts w:asciiTheme="minorHAnsi" w:hAnsiTheme="minorHAnsi"/>
        </w:rPr>
        <w:t>to the uptake of traineeships in the sector</w:t>
      </w:r>
      <w:r w:rsidR="050A9DE4" w:rsidRPr="6C6826A2">
        <w:rPr>
          <w:rFonts w:asciiTheme="minorHAnsi" w:hAnsiTheme="minorHAnsi"/>
        </w:rPr>
        <w:t xml:space="preserve"> (Jobs Queensland 2018)</w:t>
      </w:r>
      <w:r w:rsidR="003251CA" w:rsidRPr="6C6826A2">
        <w:rPr>
          <w:rFonts w:asciiTheme="minorHAnsi" w:hAnsiTheme="minorHAnsi"/>
        </w:rPr>
        <w:t>.</w:t>
      </w:r>
      <w:r w:rsidR="0002788E" w:rsidRPr="6C6826A2">
        <w:rPr>
          <w:rFonts w:asciiTheme="minorHAnsi" w:hAnsiTheme="minorHAnsi"/>
        </w:rPr>
        <w:t xml:space="preserve"> </w:t>
      </w:r>
      <w:r w:rsidR="00553C15" w:rsidRPr="6C6826A2">
        <w:rPr>
          <w:rFonts w:asciiTheme="minorHAnsi" w:hAnsiTheme="minorHAnsi"/>
        </w:rPr>
        <w:t xml:space="preserve">This casualisation is a result of the </w:t>
      </w:r>
      <w:r w:rsidR="00170D5B" w:rsidRPr="6C6826A2">
        <w:rPr>
          <w:rFonts w:asciiTheme="minorHAnsi" w:hAnsiTheme="minorHAnsi"/>
        </w:rPr>
        <w:t xml:space="preserve">structural reasons described above. </w:t>
      </w:r>
      <w:r w:rsidR="005436CD" w:rsidRPr="6C6826A2">
        <w:rPr>
          <w:rFonts w:asciiTheme="minorHAnsi" w:hAnsiTheme="minorHAnsi"/>
        </w:rPr>
        <w:t>Precluding</w:t>
      </w:r>
      <w:r w:rsidR="00987834" w:rsidRPr="6C6826A2">
        <w:rPr>
          <w:rFonts w:asciiTheme="minorHAnsi" w:hAnsiTheme="minorHAnsi"/>
        </w:rPr>
        <w:t xml:space="preserve"> casual workers from </w:t>
      </w:r>
      <w:r w:rsidR="009C62A6" w:rsidRPr="6C6826A2">
        <w:rPr>
          <w:rFonts w:asciiTheme="minorHAnsi" w:hAnsiTheme="minorHAnsi"/>
        </w:rPr>
        <w:t xml:space="preserve">upskilling through a traineeship </w:t>
      </w:r>
      <w:r w:rsidR="008E6229" w:rsidRPr="6C6826A2">
        <w:rPr>
          <w:rFonts w:asciiTheme="minorHAnsi" w:hAnsiTheme="minorHAnsi"/>
        </w:rPr>
        <w:t>does not support the sector to build workforce capability o</w:t>
      </w:r>
      <w:r w:rsidR="00084A8D" w:rsidRPr="6C6826A2">
        <w:rPr>
          <w:rFonts w:asciiTheme="minorHAnsi" w:hAnsiTheme="minorHAnsi"/>
        </w:rPr>
        <w:t xml:space="preserve">r support casual workers </w:t>
      </w:r>
      <w:r w:rsidR="00156948" w:rsidRPr="6C6826A2">
        <w:rPr>
          <w:rFonts w:asciiTheme="minorHAnsi" w:hAnsiTheme="minorHAnsi"/>
        </w:rPr>
        <w:t>to progress in their career.</w:t>
      </w:r>
    </w:p>
    <w:p w14:paraId="03CC21C9" w14:textId="4B4EC6B2" w:rsidR="008E301D" w:rsidRDefault="008325F2" w:rsidP="00341848">
      <w:pPr>
        <w:pStyle w:val="pf0"/>
        <w:spacing w:before="120" w:beforeAutospacing="0" w:after="240" w:afterAutospacing="0" w:line="360" w:lineRule="auto"/>
        <w:ind w:left="720"/>
        <w:rPr>
          <w:rStyle w:val="cf01"/>
          <w:rFonts w:ascii="Arial" w:eastAsiaTheme="majorEastAsia" w:hAnsi="Arial" w:cs="Arial"/>
          <w:sz w:val="24"/>
          <w:szCs w:val="24"/>
        </w:rPr>
      </w:pPr>
      <w:r w:rsidRPr="50DB4316">
        <w:rPr>
          <w:rStyle w:val="cf01"/>
          <w:rFonts w:ascii="Arial" w:eastAsiaTheme="majorEastAsia" w:hAnsi="Arial" w:cs="Arial"/>
          <w:sz w:val="24"/>
          <w:szCs w:val="24"/>
        </w:rPr>
        <w:t>A g</w:t>
      </w:r>
      <w:r w:rsidR="00251EFB" w:rsidRPr="50DB4316">
        <w:rPr>
          <w:rStyle w:val="cf01"/>
          <w:rFonts w:ascii="Arial" w:eastAsiaTheme="majorEastAsia" w:hAnsi="Arial" w:cs="Arial"/>
          <w:sz w:val="24"/>
          <w:szCs w:val="24"/>
        </w:rPr>
        <w:t xml:space="preserve">roup </w:t>
      </w:r>
      <w:r w:rsidRPr="50DB4316">
        <w:rPr>
          <w:rStyle w:val="cf01"/>
          <w:rFonts w:ascii="Arial" w:eastAsiaTheme="majorEastAsia" w:hAnsi="Arial" w:cs="Arial"/>
          <w:sz w:val="24"/>
          <w:szCs w:val="24"/>
        </w:rPr>
        <w:t>t</w:t>
      </w:r>
      <w:r w:rsidR="00251EFB" w:rsidRPr="50DB4316">
        <w:rPr>
          <w:rStyle w:val="cf01"/>
          <w:rFonts w:ascii="Arial" w:eastAsiaTheme="majorEastAsia" w:hAnsi="Arial" w:cs="Arial"/>
          <w:sz w:val="24"/>
          <w:szCs w:val="24"/>
        </w:rPr>
        <w:t xml:space="preserve">raining approach </w:t>
      </w:r>
      <w:r w:rsidRPr="50DB4316">
        <w:rPr>
          <w:rStyle w:val="cf01"/>
          <w:rFonts w:ascii="Arial" w:eastAsiaTheme="majorEastAsia" w:hAnsi="Arial" w:cs="Arial"/>
          <w:sz w:val="24"/>
          <w:szCs w:val="24"/>
        </w:rPr>
        <w:t xml:space="preserve">could </w:t>
      </w:r>
      <w:r w:rsidR="00251EFB" w:rsidRPr="50DB4316">
        <w:rPr>
          <w:rStyle w:val="cf01"/>
          <w:rFonts w:ascii="Arial" w:eastAsiaTheme="majorEastAsia" w:hAnsi="Arial" w:cs="Arial"/>
          <w:sz w:val="24"/>
          <w:szCs w:val="24"/>
        </w:rPr>
        <w:t>enable</w:t>
      </w:r>
      <w:r w:rsidR="00596D15" w:rsidRPr="50DB4316">
        <w:rPr>
          <w:rStyle w:val="cf01"/>
          <w:rFonts w:ascii="Arial" w:eastAsiaTheme="majorEastAsia" w:hAnsi="Arial" w:cs="Arial"/>
          <w:sz w:val="24"/>
          <w:szCs w:val="24"/>
        </w:rPr>
        <w:t xml:space="preserve"> disability employer</w:t>
      </w:r>
      <w:r w:rsidR="0083150B" w:rsidRPr="50DB4316">
        <w:rPr>
          <w:rStyle w:val="cf01"/>
          <w:rFonts w:ascii="Arial" w:eastAsiaTheme="majorEastAsia" w:hAnsi="Arial" w:cs="Arial"/>
          <w:sz w:val="24"/>
          <w:szCs w:val="24"/>
        </w:rPr>
        <w:t>s</w:t>
      </w:r>
      <w:r w:rsidR="00251EFB" w:rsidRPr="50DB4316">
        <w:rPr>
          <w:rStyle w:val="cf01"/>
          <w:rFonts w:ascii="Arial" w:eastAsiaTheme="majorEastAsia" w:hAnsi="Arial" w:cs="Arial"/>
          <w:sz w:val="24"/>
          <w:szCs w:val="24"/>
        </w:rPr>
        <w:t xml:space="preserve"> to </w:t>
      </w:r>
      <w:r w:rsidR="007F4650" w:rsidRPr="50DB4316">
        <w:rPr>
          <w:rStyle w:val="cf01"/>
          <w:rFonts w:ascii="Arial" w:eastAsiaTheme="majorEastAsia" w:hAnsi="Arial" w:cs="Arial"/>
          <w:sz w:val="24"/>
          <w:szCs w:val="24"/>
        </w:rPr>
        <w:t>engage</w:t>
      </w:r>
      <w:r w:rsidR="00251EFB" w:rsidRPr="50DB4316">
        <w:rPr>
          <w:rStyle w:val="cf01"/>
          <w:rFonts w:ascii="Arial" w:eastAsiaTheme="majorEastAsia" w:hAnsi="Arial" w:cs="Arial"/>
          <w:sz w:val="24"/>
          <w:szCs w:val="24"/>
        </w:rPr>
        <w:t xml:space="preserve"> trainees through </w:t>
      </w:r>
      <w:r w:rsidR="00596D15" w:rsidRPr="50DB4316">
        <w:rPr>
          <w:rStyle w:val="cf01"/>
          <w:rFonts w:ascii="Arial" w:eastAsiaTheme="majorEastAsia" w:hAnsi="Arial" w:cs="Arial"/>
          <w:sz w:val="24"/>
          <w:szCs w:val="24"/>
        </w:rPr>
        <w:t xml:space="preserve">a </w:t>
      </w:r>
      <w:r w:rsidR="00EE7333" w:rsidRPr="50DB4316">
        <w:rPr>
          <w:rStyle w:val="cf01"/>
          <w:rFonts w:ascii="Arial" w:eastAsiaTheme="majorEastAsia" w:hAnsi="Arial" w:cs="Arial"/>
          <w:sz w:val="24"/>
          <w:szCs w:val="24"/>
        </w:rPr>
        <w:t>g</w:t>
      </w:r>
      <w:r w:rsidR="00596D15" w:rsidRPr="50DB4316">
        <w:rPr>
          <w:rStyle w:val="cf01"/>
          <w:rFonts w:ascii="Arial" w:eastAsiaTheme="majorEastAsia" w:hAnsi="Arial" w:cs="Arial"/>
          <w:sz w:val="24"/>
          <w:szCs w:val="24"/>
        </w:rPr>
        <w:t xml:space="preserve">roup </w:t>
      </w:r>
      <w:r w:rsidR="00EE7333" w:rsidRPr="50DB4316">
        <w:rPr>
          <w:rStyle w:val="cf01"/>
          <w:rFonts w:ascii="Arial" w:eastAsiaTheme="majorEastAsia" w:hAnsi="Arial" w:cs="Arial"/>
          <w:sz w:val="24"/>
          <w:szCs w:val="24"/>
        </w:rPr>
        <w:t>t</w:t>
      </w:r>
      <w:r w:rsidR="00596D15" w:rsidRPr="50DB4316">
        <w:rPr>
          <w:rStyle w:val="cf01"/>
          <w:rFonts w:ascii="Arial" w:eastAsiaTheme="majorEastAsia" w:hAnsi="Arial" w:cs="Arial"/>
          <w:sz w:val="24"/>
          <w:szCs w:val="24"/>
        </w:rPr>
        <w:t xml:space="preserve">raining </w:t>
      </w:r>
      <w:r w:rsidR="00EE7333" w:rsidRPr="50DB4316">
        <w:rPr>
          <w:rStyle w:val="cf01"/>
          <w:rFonts w:ascii="Arial" w:eastAsiaTheme="majorEastAsia" w:hAnsi="Arial" w:cs="Arial"/>
          <w:sz w:val="24"/>
          <w:szCs w:val="24"/>
        </w:rPr>
        <w:t>o</w:t>
      </w:r>
      <w:r w:rsidR="00596D15" w:rsidRPr="50DB4316">
        <w:rPr>
          <w:rStyle w:val="cf01"/>
          <w:rFonts w:ascii="Arial" w:eastAsiaTheme="majorEastAsia" w:hAnsi="Arial" w:cs="Arial"/>
          <w:sz w:val="24"/>
          <w:szCs w:val="24"/>
        </w:rPr>
        <w:t>rganisation</w:t>
      </w:r>
      <w:r w:rsidR="00EE7333" w:rsidRPr="50DB4316">
        <w:rPr>
          <w:rStyle w:val="cf01"/>
          <w:rFonts w:ascii="Arial" w:eastAsiaTheme="majorEastAsia" w:hAnsi="Arial" w:cs="Arial"/>
          <w:sz w:val="24"/>
          <w:szCs w:val="24"/>
        </w:rPr>
        <w:t xml:space="preserve"> (GTO)</w:t>
      </w:r>
      <w:r w:rsidR="00251EFB" w:rsidRPr="50DB4316">
        <w:rPr>
          <w:rStyle w:val="cf01"/>
          <w:rFonts w:ascii="Arial" w:eastAsiaTheme="majorEastAsia" w:hAnsi="Arial" w:cs="Arial"/>
          <w:sz w:val="24"/>
          <w:szCs w:val="24"/>
        </w:rPr>
        <w:t xml:space="preserve"> in a similar, flexible arrangement as </w:t>
      </w:r>
      <w:r w:rsidR="00872D6E" w:rsidRPr="50DB4316">
        <w:rPr>
          <w:rStyle w:val="cf01"/>
          <w:rFonts w:ascii="Arial" w:eastAsiaTheme="majorEastAsia" w:hAnsi="Arial" w:cs="Arial"/>
          <w:sz w:val="24"/>
          <w:szCs w:val="24"/>
        </w:rPr>
        <w:t>direct employment</w:t>
      </w:r>
      <w:r w:rsidR="00251EFB" w:rsidRPr="50DB4316">
        <w:rPr>
          <w:rStyle w:val="cf01"/>
          <w:rFonts w:ascii="Arial" w:eastAsiaTheme="majorEastAsia" w:hAnsi="Arial" w:cs="Arial"/>
          <w:sz w:val="24"/>
          <w:szCs w:val="24"/>
        </w:rPr>
        <w:t xml:space="preserve"> through a casual contract. However</w:t>
      </w:r>
      <w:r w:rsidR="00763CE8" w:rsidRPr="50DB4316">
        <w:rPr>
          <w:rStyle w:val="cf01"/>
          <w:rFonts w:ascii="Arial" w:eastAsiaTheme="majorEastAsia" w:hAnsi="Arial" w:cs="Arial"/>
          <w:sz w:val="24"/>
          <w:szCs w:val="24"/>
        </w:rPr>
        <w:t>,</w:t>
      </w:r>
      <w:r w:rsidR="00251EFB" w:rsidRPr="50DB4316">
        <w:rPr>
          <w:rStyle w:val="cf01"/>
          <w:rFonts w:ascii="Arial" w:eastAsiaTheme="majorEastAsia" w:hAnsi="Arial" w:cs="Arial"/>
          <w:sz w:val="24"/>
          <w:szCs w:val="24"/>
        </w:rPr>
        <w:t xml:space="preserve"> in practice </w:t>
      </w:r>
      <w:r w:rsidR="008A5664" w:rsidRPr="50DB4316">
        <w:rPr>
          <w:rStyle w:val="cf01"/>
          <w:rFonts w:ascii="Arial" w:eastAsiaTheme="majorEastAsia" w:hAnsi="Arial" w:cs="Arial"/>
          <w:sz w:val="24"/>
          <w:szCs w:val="24"/>
        </w:rPr>
        <w:t>there has been</w:t>
      </w:r>
      <w:r w:rsidR="00251EFB" w:rsidRPr="50DB4316">
        <w:rPr>
          <w:rStyle w:val="cf01"/>
          <w:rFonts w:ascii="Arial" w:eastAsiaTheme="majorEastAsia" w:hAnsi="Arial" w:cs="Arial"/>
          <w:sz w:val="24"/>
          <w:szCs w:val="24"/>
        </w:rPr>
        <w:t xml:space="preserve"> little </w:t>
      </w:r>
      <w:r w:rsidR="006E30BA" w:rsidRPr="50DB4316">
        <w:rPr>
          <w:rStyle w:val="cf01"/>
          <w:rFonts w:ascii="Arial" w:eastAsiaTheme="majorEastAsia" w:hAnsi="Arial" w:cs="Arial"/>
          <w:sz w:val="24"/>
          <w:szCs w:val="24"/>
        </w:rPr>
        <w:t>usage of this option in the sector.</w:t>
      </w:r>
      <w:r w:rsidR="006955F8" w:rsidRPr="50DB4316">
        <w:rPr>
          <w:rStyle w:val="cf01"/>
          <w:rFonts w:ascii="Arial" w:eastAsiaTheme="majorEastAsia" w:hAnsi="Arial" w:cs="Arial"/>
          <w:sz w:val="24"/>
          <w:szCs w:val="24"/>
        </w:rPr>
        <w:t xml:space="preserve"> </w:t>
      </w:r>
      <w:r w:rsidR="002D5F6C" w:rsidRPr="50DB4316">
        <w:rPr>
          <w:rStyle w:val="cf01"/>
          <w:rFonts w:ascii="Arial" w:eastAsiaTheme="majorEastAsia" w:hAnsi="Arial" w:cs="Arial"/>
          <w:sz w:val="24"/>
          <w:szCs w:val="24"/>
        </w:rPr>
        <w:t xml:space="preserve">Targeted investment </w:t>
      </w:r>
      <w:r w:rsidR="000A1595" w:rsidRPr="50DB4316">
        <w:rPr>
          <w:rStyle w:val="cf01"/>
          <w:rFonts w:ascii="Arial" w:eastAsiaTheme="majorEastAsia" w:hAnsi="Arial" w:cs="Arial"/>
          <w:sz w:val="24"/>
          <w:szCs w:val="24"/>
        </w:rPr>
        <w:t xml:space="preserve">in the development of specialist </w:t>
      </w:r>
      <w:r w:rsidR="00EE7333" w:rsidRPr="50DB4316">
        <w:rPr>
          <w:rStyle w:val="cf01"/>
          <w:rFonts w:ascii="Arial" w:eastAsiaTheme="majorEastAsia" w:hAnsi="Arial" w:cs="Arial"/>
          <w:sz w:val="24"/>
          <w:szCs w:val="24"/>
        </w:rPr>
        <w:t>c</w:t>
      </w:r>
      <w:r w:rsidR="000A1595" w:rsidRPr="50DB4316">
        <w:rPr>
          <w:rStyle w:val="cf01"/>
          <w:rFonts w:ascii="Arial" w:eastAsiaTheme="majorEastAsia" w:hAnsi="Arial" w:cs="Arial"/>
          <w:sz w:val="24"/>
          <w:szCs w:val="24"/>
        </w:rPr>
        <w:t xml:space="preserve">are </w:t>
      </w:r>
      <w:r w:rsidR="0020030D" w:rsidRPr="50DB4316">
        <w:rPr>
          <w:rStyle w:val="cf01"/>
          <w:rFonts w:ascii="Arial" w:eastAsiaTheme="majorEastAsia" w:hAnsi="Arial" w:cs="Arial"/>
          <w:sz w:val="24"/>
          <w:szCs w:val="24"/>
        </w:rPr>
        <w:t>and</w:t>
      </w:r>
      <w:r w:rsidR="000A1595" w:rsidRPr="50DB4316">
        <w:rPr>
          <w:rStyle w:val="cf01"/>
          <w:rFonts w:ascii="Arial" w:eastAsiaTheme="majorEastAsia" w:hAnsi="Arial" w:cs="Arial"/>
          <w:sz w:val="24"/>
          <w:szCs w:val="24"/>
        </w:rPr>
        <w:t xml:space="preserve"> </w:t>
      </w:r>
      <w:r w:rsidR="00EE7333" w:rsidRPr="50DB4316">
        <w:rPr>
          <w:rStyle w:val="cf01"/>
          <w:rFonts w:ascii="Arial" w:eastAsiaTheme="majorEastAsia" w:hAnsi="Arial" w:cs="Arial"/>
          <w:sz w:val="24"/>
          <w:szCs w:val="24"/>
        </w:rPr>
        <w:t>s</w:t>
      </w:r>
      <w:r w:rsidR="000A1595" w:rsidRPr="50DB4316">
        <w:rPr>
          <w:rStyle w:val="cf01"/>
          <w:rFonts w:ascii="Arial" w:eastAsiaTheme="majorEastAsia" w:hAnsi="Arial" w:cs="Arial"/>
          <w:sz w:val="24"/>
          <w:szCs w:val="24"/>
        </w:rPr>
        <w:t xml:space="preserve">upport </w:t>
      </w:r>
      <w:r w:rsidR="00EE7333" w:rsidRPr="50DB4316">
        <w:rPr>
          <w:rStyle w:val="cf01"/>
          <w:rFonts w:ascii="Arial" w:eastAsiaTheme="majorEastAsia" w:hAnsi="Arial" w:cs="Arial"/>
          <w:sz w:val="24"/>
          <w:szCs w:val="24"/>
        </w:rPr>
        <w:t>GTOs</w:t>
      </w:r>
      <w:r w:rsidR="0020030D" w:rsidRPr="50DB4316">
        <w:rPr>
          <w:rStyle w:val="cf01"/>
          <w:rFonts w:ascii="Arial" w:eastAsiaTheme="majorEastAsia" w:hAnsi="Arial" w:cs="Arial"/>
          <w:sz w:val="24"/>
          <w:szCs w:val="24"/>
        </w:rPr>
        <w:t>,</w:t>
      </w:r>
      <w:r w:rsidR="00377518" w:rsidRPr="50DB4316">
        <w:rPr>
          <w:rStyle w:val="cf01"/>
          <w:rFonts w:ascii="Arial" w:eastAsiaTheme="majorEastAsia" w:hAnsi="Arial" w:cs="Arial"/>
          <w:sz w:val="24"/>
          <w:szCs w:val="24"/>
        </w:rPr>
        <w:t xml:space="preserve"> </w:t>
      </w:r>
      <w:r w:rsidR="0020030D" w:rsidRPr="50DB4316">
        <w:rPr>
          <w:rStyle w:val="cf01"/>
          <w:rFonts w:ascii="Arial" w:eastAsiaTheme="majorEastAsia" w:hAnsi="Arial" w:cs="Arial"/>
          <w:sz w:val="24"/>
          <w:szCs w:val="24"/>
        </w:rPr>
        <w:t>that</w:t>
      </w:r>
      <w:r w:rsidR="00377518" w:rsidRPr="50DB4316">
        <w:rPr>
          <w:rStyle w:val="cf01"/>
          <w:rFonts w:ascii="Arial" w:eastAsiaTheme="majorEastAsia" w:hAnsi="Arial" w:cs="Arial"/>
          <w:sz w:val="24"/>
          <w:szCs w:val="24"/>
        </w:rPr>
        <w:t xml:space="preserve"> recruit suitable trainees and develop </w:t>
      </w:r>
      <w:r w:rsidR="00271B47" w:rsidRPr="50DB4316">
        <w:rPr>
          <w:rStyle w:val="cf01"/>
          <w:rFonts w:ascii="Arial" w:eastAsiaTheme="majorEastAsia" w:hAnsi="Arial" w:cs="Arial"/>
          <w:sz w:val="24"/>
          <w:szCs w:val="24"/>
        </w:rPr>
        <w:t>sustainable relationships with sector employers</w:t>
      </w:r>
      <w:r w:rsidR="0020030D" w:rsidRPr="50DB4316">
        <w:rPr>
          <w:rStyle w:val="cf01"/>
          <w:rFonts w:ascii="Arial" w:eastAsiaTheme="majorEastAsia" w:hAnsi="Arial" w:cs="Arial"/>
          <w:sz w:val="24"/>
          <w:szCs w:val="24"/>
        </w:rPr>
        <w:t>,</w:t>
      </w:r>
      <w:r w:rsidR="009D51B1" w:rsidRPr="50DB4316">
        <w:rPr>
          <w:rStyle w:val="cf01"/>
          <w:rFonts w:ascii="Arial" w:eastAsiaTheme="majorEastAsia" w:hAnsi="Arial" w:cs="Arial"/>
          <w:sz w:val="24"/>
          <w:szCs w:val="24"/>
        </w:rPr>
        <w:t xml:space="preserve"> could support </w:t>
      </w:r>
      <w:r w:rsidR="00F447E2" w:rsidRPr="50DB4316">
        <w:rPr>
          <w:rStyle w:val="cf01"/>
          <w:rFonts w:ascii="Arial" w:eastAsiaTheme="majorEastAsia" w:hAnsi="Arial" w:cs="Arial"/>
          <w:sz w:val="24"/>
          <w:szCs w:val="24"/>
        </w:rPr>
        <w:t xml:space="preserve">disability </w:t>
      </w:r>
      <w:r w:rsidR="00C074CE" w:rsidRPr="50DB4316">
        <w:rPr>
          <w:rStyle w:val="cf01"/>
          <w:rFonts w:ascii="Arial" w:eastAsiaTheme="majorEastAsia" w:hAnsi="Arial" w:cs="Arial"/>
          <w:sz w:val="24"/>
          <w:szCs w:val="24"/>
        </w:rPr>
        <w:t xml:space="preserve">workforce development and provide more </w:t>
      </w:r>
      <w:r w:rsidR="007723F2" w:rsidRPr="50DB4316">
        <w:rPr>
          <w:rStyle w:val="cf01"/>
          <w:rFonts w:ascii="Arial" w:eastAsiaTheme="majorEastAsia" w:hAnsi="Arial" w:cs="Arial"/>
          <w:sz w:val="24"/>
          <w:szCs w:val="24"/>
        </w:rPr>
        <w:t xml:space="preserve">secure employment to workers who are otherwise only able to be offered casual </w:t>
      </w:r>
      <w:r w:rsidR="00F447E2" w:rsidRPr="50DB4316">
        <w:rPr>
          <w:rStyle w:val="cf01"/>
          <w:rFonts w:ascii="Arial" w:eastAsiaTheme="majorEastAsia" w:hAnsi="Arial" w:cs="Arial"/>
          <w:sz w:val="24"/>
          <w:szCs w:val="24"/>
        </w:rPr>
        <w:t>work</w:t>
      </w:r>
      <w:r w:rsidR="007723F2" w:rsidRPr="50DB4316">
        <w:rPr>
          <w:rStyle w:val="cf01"/>
          <w:rFonts w:ascii="Arial" w:eastAsiaTheme="majorEastAsia" w:hAnsi="Arial" w:cs="Arial"/>
          <w:sz w:val="24"/>
          <w:szCs w:val="24"/>
        </w:rPr>
        <w:t>.</w:t>
      </w:r>
    </w:p>
    <w:p w14:paraId="412481DE" w14:textId="6ACEDA6D" w:rsidR="67F00D6D" w:rsidRPr="00763CE8" w:rsidRDefault="00E40DF1" w:rsidP="00341848">
      <w:pPr>
        <w:pStyle w:val="Heading1"/>
      </w:pPr>
      <w:bookmarkStart w:id="6" w:name="_Toc165895385"/>
      <w:r w:rsidRPr="00763CE8">
        <w:lastRenderedPageBreak/>
        <w:t xml:space="preserve">3. </w:t>
      </w:r>
      <w:r w:rsidR="00B20240" w:rsidRPr="00763CE8">
        <w:t>R</w:t>
      </w:r>
      <w:r w:rsidR="7B6FF571" w:rsidRPr="00763CE8">
        <w:t>e</w:t>
      </w:r>
      <w:r w:rsidR="7BCFBDAF" w:rsidRPr="00763CE8">
        <w:t>commendations</w:t>
      </w:r>
      <w:bookmarkEnd w:id="6"/>
    </w:p>
    <w:p w14:paraId="129D9EF2" w14:textId="504990B9" w:rsidR="0020030D" w:rsidRDefault="00B20240" w:rsidP="00341848">
      <w:pPr>
        <w:pStyle w:val="ListParagraph"/>
        <w:numPr>
          <w:ilvl w:val="0"/>
          <w:numId w:val="41"/>
        </w:numPr>
        <w:spacing w:after="240" w:line="360" w:lineRule="auto"/>
        <w:rPr>
          <w:rFonts w:asciiTheme="minorHAnsi" w:hAnsiTheme="minorHAnsi"/>
        </w:rPr>
      </w:pPr>
      <w:r w:rsidRPr="50DB4316">
        <w:rPr>
          <w:rFonts w:asciiTheme="minorHAnsi" w:hAnsiTheme="minorHAnsi"/>
          <w:b/>
          <w:bCs/>
        </w:rPr>
        <w:t xml:space="preserve">In consultation with industry, </w:t>
      </w:r>
      <w:r w:rsidR="00033EB4" w:rsidRPr="50DB4316">
        <w:rPr>
          <w:rFonts w:asciiTheme="minorHAnsi" w:hAnsiTheme="minorHAnsi"/>
          <w:b/>
          <w:bCs/>
        </w:rPr>
        <w:t xml:space="preserve">consider </w:t>
      </w:r>
      <w:r w:rsidRPr="50DB4316">
        <w:rPr>
          <w:rFonts w:asciiTheme="minorHAnsi" w:hAnsiTheme="minorHAnsi"/>
          <w:b/>
          <w:bCs/>
        </w:rPr>
        <w:t>develop</w:t>
      </w:r>
      <w:r w:rsidR="00033EB4" w:rsidRPr="50DB4316">
        <w:rPr>
          <w:rFonts w:asciiTheme="minorHAnsi" w:hAnsiTheme="minorHAnsi"/>
          <w:b/>
          <w:bCs/>
        </w:rPr>
        <w:t>ing</w:t>
      </w:r>
      <w:r w:rsidRPr="50DB4316">
        <w:rPr>
          <w:rFonts w:asciiTheme="minorHAnsi" w:hAnsiTheme="minorHAnsi"/>
          <w:b/>
          <w:bCs/>
        </w:rPr>
        <w:t xml:space="preserve"> a </w:t>
      </w:r>
      <w:r w:rsidR="00BA477C" w:rsidRPr="50DB4316">
        <w:rPr>
          <w:rFonts w:asciiTheme="minorHAnsi" w:hAnsiTheme="minorHAnsi"/>
          <w:b/>
          <w:bCs/>
        </w:rPr>
        <w:t>t</w:t>
      </w:r>
      <w:r w:rsidRPr="50DB4316">
        <w:rPr>
          <w:rFonts w:asciiTheme="minorHAnsi" w:hAnsiTheme="minorHAnsi"/>
          <w:b/>
          <w:bCs/>
        </w:rPr>
        <w:t xml:space="preserve">raineeship system </w:t>
      </w:r>
      <w:r w:rsidR="00D361C7" w:rsidRPr="50DB4316">
        <w:rPr>
          <w:rFonts w:asciiTheme="minorHAnsi" w:hAnsiTheme="minorHAnsi"/>
          <w:b/>
          <w:bCs/>
        </w:rPr>
        <w:t xml:space="preserve">for the disability workforce </w:t>
      </w:r>
      <w:r w:rsidRPr="50DB4316">
        <w:rPr>
          <w:rFonts w:asciiTheme="minorHAnsi" w:hAnsiTheme="minorHAnsi"/>
          <w:b/>
          <w:bCs/>
        </w:rPr>
        <w:t xml:space="preserve">that is adapted to the way in which contemporary care and support services are delivered.  </w:t>
      </w:r>
    </w:p>
    <w:p w14:paraId="26EBBCED" w14:textId="279B79D5" w:rsidR="00B20240" w:rsidRDefault="00B20240" w:rsidP="00341848">
      <w:pPr>
        <w:pStyle w:val="ListParagraph"/>
        <w:numPr>
          <w:ilvl w:val="0"/>
          <w:numId w:val="0"/>
        </w:numPr>
        <w:spacing w:after="240" w:line="360" w:lineRule="auto"/>
        <w:ind w:left="720"/>
        <w:contextualSpacing w:val="0"/>
        <w:rPr>
          <w:rFonts w:asciiTheme="minorHAnsi" w:hAnsiTheme="minorHAnsi" w:cstheme="minorHAnsi"/>
        </w:rPr>
      </w:pPr>
      <w:r>
        <w:rPr>
          <w:rFonts w:asciiTheme="minorHAnsi" w:hAnsiTheme="minorHAnsi" w:cstheme="minorHAnsi"/>
        </w:rPr>
        <w:t xml:space="preserve">This system should </w:t>
      </w:r>
      <w:r w:rsidRPr="00EC250D">
        <w:rPr>
          <w:rFonts w:asciiTheme="minorHAnsi" w:hAnsiTheme="minorHAnsi" w:cstheme="minorHAnsi"/>
        </w:rPr>
        <w:t>include</w:t>
      </w:r>
      <w:r>
        <w:rPr>
          <w:rFonts w:asciiTheme="minorHAnsi" w:hAnsiTheme="minorHAnsi" w:cstheme="minorHAnsi"/>
        </w:rPr>
        <w:t>:</w:t>
      </w:r>
    </w:p>
    <w:p w14:paraId="3CBB8479" w14:textId="5443D2D1" w:rsidR="00B20240" w:rsidRDefault="002333DB" w:rsidP="00341848">
      <w:pPr>
        <w:pStyle w:val="ListParagraph"/>
        <w:numPr>
          <w:ilvl w:val="1"/>
          <w:numId w:val="43"/>
        </w:numPr>
        <w:spacing w:after="240" w:line="360" w:lineRule="auto"/>
        <w:ind w:left="1134"/>
        <w:contextualSpacing w:val="0"/>
        <w:rPr>
          <w:rFonts w:asciiTheme="minorHAnsi" w:hAnsiTheme="minorHAnsi" w:cstheme="minorHAnsi"/>
        </w:rPr>
      </w:pPr>
      <w:r>
        <w:rPr>
          <w:rFonts w:asciiTheme="minorHAnsi" w:hAnsiTheme="minorHAnsi" w:cstheme="minorHAnsi"/>
        </w:rPr>
        <w:t>A</w:t>
      </w:r>
      <w:r w:rsidR="00B20240" w:rsidRPr="00EC250D">
        <w:rPr>
          <w:rFonts w:asciiTheme="minorHAnsi" w:hAnsiTheme="minorHAnsi" w:cstheme="minorHAnsi"/>
        </w:rPr>
        <w:t xml:space="preserve"> new supervisory </w:t>
      </w:r>
      <w:r w:rsidR="00880811">
        <w:rPr>
          <w:rFonts w:asciiTheme="minorHAnsi" w:hAnsiTheme="minorHAnsi" w:cstheme="minorHAnsi"/>
        </w:rPr>
        <w:t>framework</w:t>
      </w:r>
      <w:r w:rsidR="00B20240" w:rsidRPr="00EC250D">
        <w:rPr>
          <w:rFonts w:asciiTheme="minorHAnsi" w:hAnsiTheme="minorHAnsi" w:cstheme="minorHAnsi"/>
        </w:rPr>
        <w:t xml:space="preserve"> that aligns with care and support service delivery and funding.  This could include capacity for some unsupervised work in the traineeship and/or provision of alternate supervision structures such as pre-shift planning or post-shift debriefing sessions.</w:t>
      </w:r>
    </w:p>
    <w:p w14:paraId="00D5EE87" w14:textId="78BCFCE9" w:rsidR="00B20240" w:rsidRDefault="00B20240" w:rsidP="00341848">
      <w:pPr>
        <w:pStyle w:val="ListParagraph"/>
        <w:spacing w:after="240" w:line="360" w:lineRule="auto"/>
        <w:ind w:left="1134"/>
        <w:rPr>
          <w:rFonts w:asciiTheme="minorHAnsi" w:hAnsiTheme="minorHAnsi"/>
        </w:rPr>
      </w:pPr>
      <w:r w:rsidRPr="6C6826A2">
        <w:rPr>
          <w:rFonts w:asciiTheme="minorHAnsi" w:hAnsiTheme="minorHAnsi"/>
        </w:rPr>
        <w:t>Consideration of a new term for “traineeship.”  The disability sector workforce tends to be older, and there is evidence that the terms “traineeship” or “trainee” are not attractive to older workers</w:t>
      </w:r>
      <w:r w:rsidR="1A7E5B88" w:rsidRPr="6C6826A2">
        <w:rPr>
          <w:rFonts w:asciiTheme="minorHAnsi" w:hAnsiTheme="minorHAnsi"/>
        </w:rPr>
        <w:t xml:space="preserve"> (Kennedy et al 2020)</w:t>
      </w:r>
      <w:r w:rsidRPr="6C6826A2">
        <w:rPr>
          <w:rFonts w:asciiTheme="minorHAnsi" w:hAnsiTheme="minorHAnsi"/>
        </w:rPr>
        <w:t>. Alternative terminology, for example ‘internship’ or ‘registrant’ should be considered and tested with prospective students/workers.</w:t>
      </w:r>
    </w:p>
    <w:p w14:paraId="2A2C58FB" w14:textId="63BA8B7F" w:rsidR="00B20240" w:rsidRDefault="00B20240" w:rsidP="00341848">
      <w:pPr>
        <w:pStyle w:val="ListParagraph"/>
        <w:numPr>
          <w:ilvl w:val="1"/>
          <w:numId w:val="43"/>
        </w:numPr>
        <w:spacing w:after="240" w:line="360" w:lineRule="auto"/>
        <w:ind w:left="1134"/>
        <w:contextualSpacing w:val="0"/>
        <w:rPr>
          <w:rFonts w:asciiTheme="minorHAnsi" w:hAnsiTheme="minorHAnsi" w:cstheme="minorHAnsi"/>
        </w:rPr>
      </w:pPr>
      <w:r>
        <w:rPr>
          <w:rFonts w:asciiTheme="minorHAnsi" w:hAnsiTheme="minorHAnsi" w:cstheme="minorHAnsi"/>
        </w:rPr>
        <w:t>Front-ended career tasting opportunities to support prospective trainees make informed decisions about their career path</w:t>
      </w:r>
      <w:r w:rsidR="00934DE1">
        <w:rPr>
          <w:rFonts w:asciiTheme="minorHAnsi" w:hAnsiTheme="minorHAnsi" w:cstheme="minorHAnsi"/>
        </w:rPr>
        <w:t>.</w:t>
      </w:r>
    </w:p>
    <w:p w14:paraId="025E67E9" w14:textId="3885BB7E" w:rsidR="00B20240" w:rsidRDefault="00B20240" w:rsidP="00341848">
      <w:pPr>
        <w:pStyle w:val="ListParagraph"/>
        <w:numPr>
          <w:ilvl w:val="1"/>
          <w:numId w:val="43"/>
        </w:numPr>
        <w:spacing w:after="240" w:line="360" w:lineRule="auto"/>
        <w:ind w:left="1134"/>
        <w:contextualSpacing w:val="0"/>
        <w:rPr>
          <w:rFonts w:asciiTheme="minorHAnsi" w:hAnsiTheme="minorHAnsi" w:cstheme="minorHAnsi"/>
        </w:rPr>
      </w:pPr>
      <w:r>
        <w:rPr>
          <w:rFonts w:asciiTheme="minorHAnsi" w:hAnsiTheme="minorHAnsi" w:cstheme="minorHAnsi"/>
        </w:rPr>
        <w:t>High quality simulation environments that support skill development and assessment</w:t>
      </w:r>
      <w:r w:rsidR="00934DE1">
        <w:rPr>
          <w:rFonts w:asciiTheme="minorHAnsi" w:hAnsiTheme="minorHAnsi" w:cstheme="minorHAnsi"/>
        </w:rPr>
        <w:t xml:space="preserve"> o</w:t>
      </w:r>
      <w:r w:rsidR="00625BD1">
        <w:rPr>
          <w:rFonts w:asciiTheme="minorHAnsi" w:hAnsiTheme="minorHAnsi" w:cstheme="minorHAnsi"/>
        </w:rPr>
        <w:t>f</w:t>
      </w:r>
      <w:r w:rsidR="00934DE1">
        <w:rPr>
          <w:rFonts w:asciiTheme="minorHAnsi" w:hAnsiTheme="minorHAnsi" w:cstheme="minorHAnsi"/>
        </w:rPr>
        <w:t xml:space="preserve"> competency.</w:t>
      </w:r>
    </w:p>
    <w:p w14:paraId="5A015EB9" w14:textId="2EC07C22" w:rsidR="00317D23" w:rsidRDefault="00317D23" w:rsidP="00341848">
      <w:pPr>
        <w:pStyle w:val="ListParagraph"/>
        <w:numPr>
          <w:ilvl w:val="1"/>
          <w:numId w:val="43"/>
        </w:numPr>
        <w:spacing w:after="240" w:line="360" w:lineRule="auto"/>
        <w:ind w:left="1134"/>
        <w:contextualSpacing w:val="0"/>
        <w:rPr>
          <w:rFonts w:asciiTheme="minorHAnsi" w:hAnsiTheme="minorHAnsi" w:cstheme="minorHAnsi"/>
        </w:rPr>
      </w:pPr>
      <w:r w:rsidRPr="00317D23">
        <w:rPr>
          <w:rFonts w:asciiTheme="minorHAnsi" w:hAnsiTheme="minorHAnsi" w:cstheme="minorHAnsi"/>
        </w:rPr>
        <w:t>Consideration of higher percentage of time spent in training up front (paid attendance) prior to independent work commencing</w:t>
      </w:r>
      <w:r w:rsidR="003B3D27">
        <w:rPr>
          <w:rFonts w:asciiTheme="minorHAnsi" w:hAnsiTheme="minorHAnsi" w:cstheme="minorHAnsi"/>
        </w:rPr>
        <w:t>.</w:t>
      </w:r>
    </w:p>
    <w:p w14:paraId="7AC502A3" w14:textId="7E991705" w:rsidR="00B20240" w:rsidRPr="0020030D" w:rsidRDefault="00BF5C62" w:rsidP="00341848">
      <w:pPr>
        <w:pStyle w:val="ListParagraph"/>
        <w:numPr>
          <w:ilvl w:val="1"/>
          <w:numId w:val="43"/>
        </w:numPr>
        <w:spacing w:after="240" w:line="360" w:lineRule="auto"/>
        <w:ind w:left="1134"/>
        <w:contextualSpacing w:val="0"/>
        <w:rPr>
          <w:rFonts w:asciiTheme="minorHAnsi" w:hAnsiTheme="minorHAnsi" w:cstheme="minorHAnsi"/>
        </w:rPr>
      </w:pPr>
      <w:r>
        <w:rPr>
          <w:rFonts w:asciiTheme="minorHAnsi" w:hAnsiTheme="minorHAnsi" w:cstheme="minorHAnsi"/>
        </w:rPr>
        <w:t>Review and agreement on the minimum length of time needed to complete a traineeship</w:t>
      </w:r>
      <w:r w:rsidR="002D7F52">
        <w:rPr>
          <w:rFonts w:asciiTheme="minorHAnsi" w:hAnsiTheme="minorHAnsi" w:cstheme="minorHAnsi"/>
        </w:rPr>
        <w:t>, accepting that all traineeships can be shortened through agreement of all parties.</w:t>
      </w:r>
    </w:p>
    <w:p w14:paraId="7303171F" w14:textId="480F0DC3" w:rsidR="00B20240" w:rsidRPr="0020030D" w:rsidRDefault="00B20240" w:rsidP="00341848">
      <w:pPr>
        <w:pStyle w:val="ListParagraph"/>
        <w:numPr>
          <w:ilvl w:val="0"/>
          <w:numId w:val="41"/>
        </w:numPr>
        <w:spacing w:after="240" w:line="360" w:lineRule="auto"/>
        <w:rPr>
          <w:rFonts w:asciiTheme="minorHAnsi" w:hAnsiTheme="minorHAnsi"/>
          <w:b/>
          <w:bCs/>
        </w:rPr>
      </w:pPr>
      <w:r w:rsidRPr="50DB4316">
        <w:rPr>
          <w:rFonts w:asciiTheme="minorHAnsi" w:hAnsiTheme="minorHAnsi"/>
          <w:b/>
          <w:bCs/>
        </w:rPr>
        <w:t xml:space="preserve">In consultation with industry, contract specialist </w:t>
      </w:r>
      <w:r w:rsidR="00722BF5" w:rsidRPr="50DB4316">
        <w:rPr>
          <w:rFonts w:asciiTheme="minorHAnsi" w:hAnsiTheme="minorHAnsi"/>
          <w:b/>
          <w:bCs/>
        </w:rPr>
        <w:t>c</w:t>
      </w:r>
      <w:r w:rsidRPr="50DB4316">
        <w:rPr>
          <w:rFonts w:asciiTheme="minorHAnsi" w:hAnsiTheme="minorHAnsi"/>
          <w:b/>
          <w:bCs/>
        </w:rPr>
        <w:t xml:space="preserve">are and </w:t>
      </w:r>
      <w:r w:rsidR="001C0FA4" w:rsidRPr="50DB4316">
        <w:rPr>
          <w:rFonts w:asciiTheme="minorHAnsi" w:hAnsiTheme="minorHAnsi"/>
          <w:b/>
          <w:bCs/>
        </w:rPr>
        <w:t>s</w:t>
      </w:r>
      <w:r w:rsidRPr="50DB4316">
        <w:rPr>
          <w:rFonts w:asciiTheme="minorHAnsi" w:hAnsiTheme="minorHAnsi"/>
          <w:b/>
          <w:bCs/>
        </w:rPr>
        <w:t xml:space="preserve">upport </w:t>
      </w:r>
      <w:r w:rsidR="001C0FA4" w:rsidRPr="50DB4316">
        <w:rPr>
          <w:rFonts w:asciiTheme="minorHAnsi" w:hAnsiTheme="minorHAnsi"/>
          <w:b/>
          <w:bCs/>
        </w:rPr>
        <w:t>g</w:t>
      </w:r>
      <w:r w:rsidRPr="50DB4316">
        <w:rPr>
          <w:rFonts w:asciiTheme="minorHAnsi" w:hAnsiTheme="minorHAnsi"/>
          <w:b/>
          <w:bCs/>
        </w:rPr>
        <w:t xml:space="preserve">roup </w:t>
      </w:r>
      <w:r w:rsidR="001C0FA4" w:rsidRPr="50DB4316">
        <w:rPr>
          <w:rFonts w:asciiTheme="minorHAnsi" w:hAnsiTheme="minorHAnsi"/>
          <w:b/>
          <w:bCs/>
        </w:rPr>
        <w:t>t</w:t>
      </w:r>
      <w:r w:rsidRPr="50DB4316">
        <w:rPr>
          <w:rFonts w:asciiTheme="minorHAnsi" w:hAnsiTheme="minorHAnsi"/>
          <w:b/>
          <w:bCs/>
        </w:rPr>
        <w:t xml:space="preserve">raining </w:t>
      </w:r>
      <w:r w:rsidR="001C0FA4" w:rsidRPr="50DB4316">
        <w:rPr>
          <w:rFonts w:asciiTheme="minorHAnsi" w:hAnsiTheme="minorHAnsi"/>
          <w:b/>
          <w:bCs/>
        </w:rPr>
        <w:t>o</w:t>
      </w:r>
      <w:r w:rsidRPr="50DB4316">
        <w:rPr>
          <w:rFonts w:asciiTheme="minorHAnsi" w:hAnsiTheme="minorHAnsi"/>
          <w:b/>
          <w:bCs/>
        </w:rPr>
        <w:t>rganisations</w:t>
      </w:r>
      <w:r w:rsidR="00BC707D" w:rsidRPr="50DB4316">
        <w:rPr>
          <w:rFonts w:asciiTheme="minorHAnsi" w:hAnsiTheme="minorHAnsi"/>
          <w:b/>
          <w:bCs/>
        </w:rPr>
        <w:t xml:space="preserve"> (GTOs)</w:t>
      </w:r>
      <w:r w:rsidR="00716D3D" w:rsidRPr="50DB4316">
        <w:rPr>
          <w:rFonts w:asciiTheme="minorHAnsi" w:hAnsiTheme="minorHAnsi"/>
          <w:b/>
          <w:bCs/>
        </w:rPr>
        <w:t>.</w:t>
      </w:r>
      <w:r w:rsidRPr="50DB4316">
        <w:rPr>
          <w:rFonts w:asciiTheme="minorHAnsi" w:hAnsiTheme="minorHAnsi"/>
          <w:b/>
          <w:bCs/>
        </w:rPr>
        <w:t xml:space="preserve">  This initiative should include:</w:t>
      </w:r>
    </w:p>
    <w:p w14:paraId="5971CBA3" w14:textId="41D59B3D" w:rsidR="0020272B" w:rsidRDefault="007D3E0F" w:rsidP="00341848">
      <w:pPr>
        <w:pStyle w:val="ListParagraph"/>
        <w:numPr>
          <w:ilvl w:val="0"/>
          <w:numId w:val="44"/>
        </w:numPr>
        <w:spacing w:after="240" w:line="360" w:lineRule="auto"/>
        <w:ind w:left="1134"/>
        <w:contextualSpacing w:val="0"/>
        <w:rPr>
          <w:rFonts w:asciiTheme="minorHAnsi" w:hAnsiTheme="minorHAnsi" w:cstheme="minorHAnsi"/>
        </w:rPr>
      </w:pPr>
      <w:r>
        <w:rPr>
          <w:rFonts w:asciiTheme="minorHAnsi" w:hAnsiTheme="minorHAnsi" w:cstheme="minorHAnsi"/>
        </w:rPr>
        <w:t xml:space="preserve">A communication strategy to </w:t>
      </w:r>
      <w:r w:rsidR="00BC707D">
        <w:rPr>
          <w:rFonts w:asciiTheme="minorHAnsi" w:hAnsiTheme="minorHAnsi" w:cstheme="minorHAnsi"/>
        </w:rPr>
        <w:t xml:space="preserve">disability and other care employers, to promote the use of these GTOs as an alternative </w:t>
      </w:r>
      <w:r w:rsidR="0020272B">
        <w:rPr>
          <w:rFonts w:asciiTheme="minorHAnsi" w:hAnsiTheme="minorHAnsi" w:cstheme="minorHAnsi"/>
        </w:rPr>
        <w:t>to the use of regular labour hire agencies</w:t>
      </w:r>
      <w:r w:rsidR="00946121">
        <w:rPr>
          <w:rFonts w:asciiTheme="minorHAnsi" w:hAnsiTheme="minorHAnsi" w:cstheme="minorHAnsi"/>
        </w:rPr>
        <w:t xml:space="preserve"> and/or casual workers</w:t>
      </w:r>
      <w:r w:rsidR="00D80EB4">
        <w:rPr>
          <w:rFonts w:asciiTheme="minorHAnsi" w:hAnsiTheme="minorHAnsi" w:cstheme="minorHAnsi"/>
        </w:rPr>
        <w:t>.</w:t>
      </w:r>
    </w:p>
    <w:p w14:paraId="49E14FD8" w14:textId="56BC3B32" w:rsidR="00B20240" w:rsidRPr="0020030D" w:rsidRDefault="0020272B" w:rsidP="00341848">
      <w:pPr>
        <w:pStyle w:val="ListParagraph"/>
        <w:numPr>
          <w:ilvl w:val="0"/>
          <w:numId w:val="44"/>
        </w:numPr>
        <w:spacing w:after="240" w:line="360" w:lineRule="auto"/>
        <w:ind w:left="1134"/>
        <w:contextualSpacing w:val="0"/>
        <w:rPr>
          <w:rFonts w:asciiTheme="minorHAnsi" w:hAnsiTheme="minorHAnsi" w:cstheme="minorHAnsi"/>
        </w:rPr>
      </w:pPr>
      <w:r>
        <w:rPr>
          <w:rFonts w:asciiTheme="minorHAnsi" w:hAnsiTheme="minorHAnsi" w:cstheme="minorHAnsi"/>
        </w:rPr>
        <w:lastRenderedPageBreak/>
        <w:t xml:space="preserve">Processes that support the transition of the trainee into direct employment with </w:t>
      </w:r>
      <w:r w:rsidRPr="00A65047">
        <w:rPr>
          <w:rFonts w:asciiTheme="minorHAnsi" w:hAnsiTheme="minorHAnsi" w:cstheme="minorHAnsi"/>
        </w:rPr>
        <w:t>a</w:t>
      </w:r>
      <w:r w:rsidR="00E90992" w:rsidRPr="00A65047">
        <w:rPr>
          <w:rFonts w:asciiTheme="minorHAnsi" w:hAnsiTheme="minorHAnsi" w:cstheme="minorHAnsi"/>
        </w:rPr>
        <w:t>n</w:t>
      </w:r>
      <w:r w:rsidRPr="00A65047">
        <w:rPr>
          <w:rFonts w:asciiTheme="minorHAnsi" w:hAnsiTheme="minorHAnsi" w:cstheme="minorHAnsi"/>
        </w:rPr>
        <w:t xml:space="preserve"> </w:t>
      </w:r>
      <w:r>
        <w:rPr>
          <w:rFonts w:asciiTheme="minorHAnsi" w:hAnsiTheme="minorHAnsi" w:cstheme="minorHAnsi"/>
        </w:rPr>
        <w:t>employer during the life of their traineeship</w:t>
      </w:r>
      <w:r w:rsidR="002333DB">
        <w:rPr>
          <w:rFonts w:asciiTheme="minorHAnsi" w:hAnsiTheme="minorHAnsi" w:cstheme="minorHAnsi"/>
        </w:rPr>
        <w:t>.</w:t>
      </w:r>
    </w:p>
    <w:p w14:paraId="7BB99FBD" w14:textId="0B5CD7BD" w:rsidR="00B20240" w:rsidRPr="0020030D" w:rsidRDefault="00B20240" w:rsidP="00341848">
      <w:pPr>
        <w:pStyle w:val="ListParagraph"/>
        <w:numPr>
          <w:ilvl w:val="0"/>
          <w:numId w:val="41"/>
        </w:numPr>
        <w:spacing w:after="240" w:line="360" w:lineRule="auto"/>
        <w:contextualSpacing w:val="0"/>
        <w:rPr>
          <w:rFonts w:asciiTheme="minorHAnsi" w:hAnsiTheme="minorHAnsi" w:cstheme="minorHAnsi"/>
          <w:b/>
          <w:bCs/>
        </w:rPr>
      </w:pPr>
      <w:r w:rsidRPr="0020030D">
        <w:rPr>
          <w:rFonts w:asciiTheme="minorHAnsi" w:hAnsiTheme="minorHAnsi" w:cstheme="minorHAnsi"/>
          <w:b/>
          <w:bCs/>
        </w:rPr>
        <w:t>Financial incentives for employers to host traineeships must offset all on-the-job supervision costs, plus cover the cost for trainee wages where the trainee works as a supernumerary.   In consultation with industry these costs should be fully analysed and embedded into the care and support traineeship employer incentive system.</w:t>
      </w:r>
    </w:p>
    <w:p w14:paraId="697B081B" w14:textId="15DAE1F7" w:rsidR="00B20240" w:rsidRPr="0020030D" w:rsidRDefault="00B20240" w:rsidP="00341848">
      <w:pPr>
        <w:pStyle w:val="ListParagraph"/>
        <w:numPr>
          <w:ilvl w:val="0"/>
          <w:numId w:val="41"/>
        </w:numPr>
        <w:spacing w:after="240" w:line="360" w:lineRule="auto"/>
        <w:contextualSpacing w:val="0"/>
        <w:rPr>
          <w:rFonts w:asciiTheme="minorHAnsi" w:hAnsiTheme="minorHAnsi" w:cstheme="minorHAnsi"/>
          <w:b/>
          <w:bCs/>
        </w:rPr>
      </w:pPr>
      <w:r w:rsidRPr="0020030D">
        <w:rPr>
          <w:rFonts w:asciiTheme="minorHAnsi" w:hAnsiTheme="minorHAnsi" w:cstheme="minorHAnsi"/>
          <w:b/>
          <w:bCs/>
        </w:rPr>
        <w:t>Traineeships should be open to all workers, including casual workers, and the requirement for a minimum number of work hours should be removed,</w:t>
      </w:r>
      <w:r w:rsidR="00603868" w:rsidRPr="0020030D">
        <w:rPr>
          <w:rFonts w:asciiTheme="minorHAnsi" w:hAnsiTheme="minorHAnsi" w:cstheme="minorHAnsi"/>
          <w:b/>
          <w:bCs/>
        </w:rPr>
        <w:t xml:space="preserve"> or at least reduced </w:t>
      </w:r>
      <w:r w:rsidRPr="0020030D">
        <w:rPr>
          <w:rFonts w:asciiTheme="minorHAnsi" w:hAnsiTheme="minorHAnsi" w:cstheme="minorHAnsi"/>
          <w:b/>
          <w:bCs/>
        </w:rPr>
        <w:t>to</w:t>
      </w:r>
      <w:r w:rsidR="00603868" w:rsidRPr="0020030D">
        <w:rPr>
          <w:rFonts w:asciiTheme="minorHAnsi" w:hAnsiTheme="minorHAnsi" w:cstheme="minorHAnsi"/>
          <w:b/>
          <w:bCs/>
        </w:rPr>
        <w:t xml:space="preserve"> the same level as School-Based Traineeships</w:t>
      </w:r>
      <w:r w:rsidR="00FD6666" w:rsidRPr="0020030D">
        <w:rPr>
          <w:rFonts w:asciiTheme="minorHAnsi" w:hAnsiTheme="minorHAnsi" w:cstheme="minorHAnsi"/>
          <w:b/>
          <w:bCs/>
        </w:rPr>
        <w:t xml:space="preserve"> (7.5 hours)</w:t>
      </w:r>
      <w:r w:rsidR="00603868" w:rsidRPr="0020030D">
        <w:rPr>
          <w:rFonts w:asciiTheme="minorHAnsi" w:hAnsiTheme="minorHAnsi" w:cstheme="minorHAnsi"/>
          <w:b/>
          <w:bCs/>
        </w:rPr>
        <w:t xml:space="preserve"> to</w:t>
      </w:r>
      <w:r w:rsidRPr="0020030D">
        <w:rPr>
          <w:rFonts w:asciiTheme="minorHAnsi" w:hAnsiTheme="minorHAnsi" w:cstheme="minorHAnsi"/>
          <w:b/>
          <w:bCs/>
        </w:rPr>
        <w:t xml:space="preserve"> enable as many workers as possible to benefit from ‘earn and learn’ opportunities.</w:t>
      </w:r>
    </w:p>
    <w:p w14:paraId="12073CA0" w14:textId="594D062B" w:rsidR="00B20240" w:rsidRPr="0020030D" w:rsidRDefault="00B20240" w:rsidP="00341848">
      <w:pPr>
        <w:pStyle w:val="ListParagraph"/>
        <w:numPr>
          <w:ilvl w:val="0"/>
          <w:numId w:val="41"/>
        </w:numPr>
        <w:spacing w:after="240" w:line="360" w:lineRule="auto"/>
        <w:contextualSpacing w:val="0"/>
        <w:rPr>
          <w:rFonts w:asciiTheme="minorHAnsi" w:hAnsiTheme="minorHAnsi" w:cstheme="minorHAnsi"/>
          <w:b/>
          <w:bCs/>
        </w:rPr>
      </w:pPr>
      <w:r w:rsidRPr="0020030D">
        <w:rPr>
          <w:rFonts w:asciiTheme="minorHAnsi" w:hAnsiTheme="minorHAnsi" w:cstheme="minorHAnsi"/>
          <w:b/>
          <w:bCs/>
        </w:rPr>
        <w:t>Trainees should be paid the same wage as other entry level workers.</w:t>
      </w:r>
    </w:p>
    <w:p w14:paraId="3AAD7C13" w14:textId="61B16A01" w:rsidR="00B20240" w:rsidRPr="0020030D" w:rsidRDefault="00AA4673" w:rsidP="00341848">
      <w:pPr>
        <w:pStyle w:val="ListParagraph"/>
        <w:numPr>
          <w:ilvl w:val="0"/>
          <w:numId w:val="41"/>
        </w:numPr>
        <w:spacing w:after="240" w:line="360" w:lineRule="auto"/>
        <w:contextualSpacing w:val="0"/>
        <w:rPr>
          <w:rFonts w:asciiTheme="minorHAnsi" w:hAnsiTheme="minorHAnsi" w:cstheme="minorHAnsi"/>
          <w:b/>
          <w:bCs/>
        </w:rPr>
      </w:pPr>
      <w:r w:rsidRPr="0020030D">
        <w:rPr>
          <w:rFonts w:asciiTheme="minorHAnsi" w:hAnsiTheme="minorHAnsi" w:cstheme="minorHAnsi"/>
          <w:b/>
          <w:bCs/>
        </w:rPr>
        <w:t xml:space="preserve">The </w:t>
      </w:r>
      <w:r w:rsidR="008E1217" w:rsidRPr="0020030D">
        <w:rPr>
          <w:rFonts w:asciiTheme="minorHAnsi" w:hAnsiTheme="minorHAnsi" w:cstheme="minorHAnsi"/>
          <w:b/>
          <w:bCs/>
        </w:rPr>
        <w:t>Apprenticeship Incentive System should be made substantially easier to navigate for employers</w:t>
      </w:r>
      <w:r w:rsidR="00317D23" w:rsidRPr="0020030D">
        <w:rPr>
          <w:rFonts w:asciiTheme="minorHAnsi" w:hAnsiTheme="minorHAnsi" w:cstheme="minorHAnsi"/>
          <w:b/>
          <w:bCs/>
        </w:rPr>
        <w:t>, with a reduced administrative burden.</w:t>
      </w:r>
    </w:p>
    <w:p w14:paraId="0C4089B8" w14:textId="1C9E675C" w:rsidR="67F00D6D" w:rsidRDefault="67F00D6D" w:rsidP="00341848">
      <w:pPr>
        <w:pStyle w:val="Heading1"/>
        <w:spacing w:before="120" w:line="360" w:lineRule="auto"/>
      </w:pPr>
      <w:bookmarkStart w:id="7" w:name="_Toc165895386"/>
      <w:r w:rsidRPr="00921A78">
        <w:t>4. Conclusion</w:t>
      </w:r>
      <w:bookmarkEnd w:id="7"/>
    </w:p>
    <w:p w14:paraId="21A72338" w14:textId="18886C60" w:rsidR="00472E18" w:rsidRDefault="00472E18" w:rsidP="00341848">
      <w:pPr>
        <w:spacing w:after="240"/>
      </w:pPr>
      <w:r>
        <w:t>The disability sector is committed to the development of a</w:t>
      </w:r>
      <w:r w:rsidR="00561A78">
        <w:t xml:space="preserve"> skilled workforce delivering quality, safe services for people with disability.</w:t>
      </w:r>
    </w:p>
    <w:p w14:paraId="2539FD6F" w14:textId="61E5A7AB" w:rsidR="000579FA" w:rsidRDefault="005208BD" w:rsidP="00341848">
      <w:pPr>
        <w:spacing w:after="240"/>
      </w:pPr>
      <w:r>
        <w:t xml:space="preserve">The capacity of the traineeship system to support the development of the disability workforce has not yet been </w:t>
      </w:r>
      <w:r w:rsidR="007E4EF4">
        <w:t xml:space="preserve">sufficiently </w:t>
      </w:r>
      <w:r>
        <w:t xml:space="preserve">realised due to </w:t>
      </w:r>
      <w:r w:rsidR="007E4EF4">
        <w:t>misalignment</w:t>
      </w:r>
      <w:r>
        <w:t xml:space="preserve"> between </w:t>
      </w:r>
      <w:r w:rsidR="000579FA">
        <w:t xml:space="preserve">the disability sector service delivery and funding models, and the </w:t>
      </w:r>
      <w:r w:rsidR="00166CDF">
        <w:t xml:space="preserve">current </w:t>
      </w:r>
      <w:r w:rsidR="000579FA">
        <w:t>traineeship system.</w:t>
      </w:r>
    </w:p>
    <w:p w14:paraId="47C10AD7" w14:textId="06A2A2A1" w:rsidR="00F72CEB" w:rsidRDefault="00F72CEB" w:rsidP="00341848">
      <w:pPr>
        <w:spacing w:after="240"/>
      </w:pPr>
      <w:r>
        <w:t xml:space="preserve">It is imperative that the traineeship system </w:t>
      </w:r>
      <w:r w:rsidR="004609C4">
        <w:t xml:space="preserve">responds to the needs of industry and </w:t>
      </w:r>
      <w:r w:rsidR="00166CDF">
        <w:t xml:space="preserve">unlocks the potential of </w:t>
      </w:r>
      <w:r w:rsidR="00783BD6">
        <w:t xml:space="preserve">traineeships </w:t>
      </w:r>
      <w:r w:rsidR="004B5E89">
        <w:t xml:space="preserve">as a formal entry level pathway </w:t>
      </w:r>
      <w:r w:rsidR="00783BD6">
        <w:t>to be a key solution to workforce challenges.</w:t>
      </w:r>
    </w:p>
    <w:p w14:paraId="1DDD92F5" w14:textId="77777777" w:rsidR="009F5E3B" w:rsidRPr="00472E18" w:rsidRDefault="009F5E3B" w:rsidP="00341848"/>
    <w:p w14:paraId="0AE18E23" w14:textId="3FD36107" w:rsidR="009F0196" w:rsidRPr="00921A78" w:rsidRDefault="4272EB64" w:rsidP="00341848">
      <w:pPr>
        <w:pStyle w:val="Heading1"/>
        <w:spacing w:before="120" w:line="360" w:lineRule="auto"/>
      </w:pPr>
      <w:bookmarkStart w:id="8" w:name="_Toc165895387"/>
      <w:r w:rsidRPr="00921A78">
        <w:lastRenderedPageBreak/>
        <w:t>Contact</w:t>
      </w:r>
      <w:bookmarkEnd w:id="8"/>
    </w:p>
    <w:p w14:paraId="12A8C588" w14:textId="4A72FFF5" w:rsidR="4272EB64" w:rsidRPr="0020030D" w:rsidRDefault="0033616B" w:rsidP="00341848">
      <w:pPr>
        <w:pStyle w:val="BodyText"/>
        <w:rPr>
          <w:rFonts w:asciiTheme="minorHAnsi" w:hAnsiTheme="minorHAnsi" w:cstheme="minorHAnsi"/>
          <w:b/>
          <w:bCs/>
        </w:rPr>
      </w:pPr>
      <w:r w:rsidRPr="0020030D">
        <w:rPr>
          <w:rFonts w:asciiTheme="minorHAnsi" w:hAnsiTheme="minorHAnsi" w:cstheme="minorHAnsi"/>
          <w:b/>
          <w:bCs/>
        </w:rPr>
        <w:t>Jane Cousins</w:t>
      </w:r>
    </w:p>
    <w:p w14:paraId="25A726BB" w14:textId="7C668ED4" w:rsidR="4272EB64" w:rsidRPr="00921A78" w:rsidRDefault="0033616B" w:rsidP="00341848">
      <w:pPr>
        <w:pStyle w:val="BodyText"/>
        <w:rPr>
          <w:rFonts w:asciiTheme="minorHAnsi" w:hAnsiTheme="minorHAnsi" w:cstheme="minorHAnsi"/>
        </w:rPr>
      </w:pPr>
      <w:r>
        <w:rPr>
          <w:rFonts w:asciiTheme="minorHAnsi" w:hAnsiTheme="minorHAnsi" w:cstheme="minorHAnsi"/>
        </w:rPr>
        <w:t>Workforce Manager</w:t>
      </w:r>
    </w:p>
    <w:p w14:paraId="22A75EEA" w14:textId="4E36556C" w:rsidR="4CB3A23B" w:rsidRPr="00921A78" w:rsidRDefault="4CB3A23B" w:rsidP="00341848">
      <w:pPr>
        <w:pStyle w:val="BodyText"/>
        <w:rPr>
          <w:rFonts w:asciiTheme="minorHAnsi" w:hAnsiTheme="minorHAnsi" w:cstheme="minorHAnsi"/>
        </w:rPr>
      </w:pPr>
      <w:r w:rsidRPr="00921A78">
        <w:rPr>
          <w:rFonts w:asciiTheme="minorHAnsi" w:hAnsiTheme="minorHAnsi" w:cstheme="minorHAnsi"/>
        </w:rPr>
        <w:t>National Disability Services</w:t>
      </w:r>
    </w:p>
    <w:p w14:paraId="69C9D331" w14:textId="30213C13" w:rsidR="4272EB64" w:rsidRPr="00921A78" w:rsidRDefault="0020030D" w:rsidP="00341848">
      <w:pPr>
        <w:pStyle w:val="BodyText"/>
        <w:rPr>
          <w:rFonts w:asciiTheme="minorHAnsi" w:hAnsiTheme="minorHAnsi" w:cstheme="minorHAnsi"/>
        </w:rPr>
      </w:pPr>
      <w:r>
        <w:rPr>
          <w:rFonts w:asciiTheme="minorHAnsi" w:hAnsiTheme="minorHAnsi" w:cstheme="minorHAnsi"/>
        </w:rPr>
        <w:t xml:space="preserve">P:  </w:t>
      </w:r>
      <w:r w:rsidR="0033616B">
        <w:rPr>
          <w:rFonts w:asciiTheme="minorHAnsi" w:hAnsiTheme="minorHAnsi" w:cstheme="minorHAnsi"/>
        </w:rPr>
        <w:t>0478 496 150</w:t>
      </w:r>
    </w:p>
    <w:p w14:paraId="15D6A6DA" w14:textId="2D64278D" w:rsidR="4272EB64" w:rsidRPr="00921A78" w:rsidRDefault="0020030D" w:rsidP="00341848">
      <w:pPr>
        <w:pStyle w:val="BodyText"/>
        <w:rPr>
          <w:rFonts w:asciiTheme="minorHAnsi" w:hAnsiTheme="minorHAnsi" w:cstheme="minorHAnsi"/>
        </w:rPr>
      </w:pPr>
      <w:r>
        <w:rPr>
          <w:rFonts w:asciiTheme="minorHAnsi" w:hAnsiTheme="minorHAnsi" w:cstheme="minorHAnsi"/>
        </w:rPr>
        <w:t xml:space="preserve">E:  </w:t>
      </w:r>
      <w:r w:rsidR="0033616B">
        <w:rPr>
          <w:rFonts w:asciiTheme="minorHAnsi" w:hAnsiTheme="minorHAnsi" w:cstheme="minorHAnsi"/>
        </w:rPr>
        <w:t>Jane.cousins</w:t>
      </w:r>
      <w:r w:rsidR="4272EB64" w:rsidRPr="00921A78">
        <w:rPr>
          <w:rFonts w:asciiTheme="minorHAnsi" w:hAnsiTheme="minorHAnsi" w:cstheme="minorHAnsi"/>
        </w:rPr>
        <w:t>@nds.org.au</w:t>
      </w:r>
    </w:p>
    <w:p w14:paraId="21E15249" w14:textId="643E09E6" w:rsidR="00162ADB" w:rsidRPr="00341848" w:rsidRDefault="00000000" w:rsidP="00341848">
      <w:pPr>
        <w:pStyle w:val="BodyText"/>
        <w:rPr>
          <w:rFonts w:asciiTheme="minorHAnsi" w:hAnsiTheme="minorHAnsi" w:cstheme="minorHAnsi"/>
          <w:color w:val="0563C1" w:themeColor="hyperlink"/>
          <w:u w:val="single"/>
        </w:rPr>
      </w:pPr>
      <w:hyperlink r:id="rId12">
        <w:r w:rsidR="4272EB64" w:rsidRPr="00921A78">
          <w:rPr>
            <w:rStyle w:val="Hyperlink"/>
            <w:rFonts w:asciiTheme="minorHAnsi" w:hAnsiTheme="minorHAnsi" w:cstheme="minorHAnsi"/>
          </w:rPr>
          <w:t>NDS website</w:t>
        </w:r>
      </w:hyperlink>
    </w:p>
    <w:p w14:paraId="324E2F40" w14:textId="78149B13" w:rsidR="6C6826A2" w:rsidRPr="00341848" w:rsidRDefault="005913F6" w:rsidP="00341848">
      <w:pPr>
        <w:spacing w:after="200"/>
        <w:rPr>
          <w:rFonts w:asciiTheme="minorHAnsi" w:hAnsiTheme="minorHAnsi" w:cstheme="minorHAnsi"/>
        </w:rPr>
      </w:pPr>
      <w:r w:rsidRPr="6C6826A2">
        <w:rPr>
          <w:rFonts w:asciiTheme="minorHAnsi" w:hAnsiTheme="minorHAnsi"/>
        </w:rPr>
        <w:t xml:space="preserve">15 </w:t>
      </w:r>
      <w:r w:rsidR="7FE442AD" w:rsidRPr="6C6826A2">
        <w:rPr>
          <w:rFonts w:asciiTheme="minorHAnsi" w:hAnsiTheme="minorHAnsi"/>
        </w:rPr>
        <w:t>May 2024</w:t>
      </w:r>
    </w:p>
    <w:p w14:paraId="605D1B58" w14:textId="3AEC9FAF" w:rsidR="21B1F1BF" w:rsidRDefault="21B1F1BF" w:rsidP="00341848">
      <w:pPr>
        <w:pStyle w:val="Heading1"/>
        <w:spacing w:before="120" w:line="360" w:lineRule="auto"/>
        <w:rPr>
          <w:rFonts w:cstheme="minorBidi"/>
        </w:rPr>
      </w:pPr>
      <w:r>
        <w:t>References</w:t>
      </w:r>
    </w:p>
    <w:p w14:paraId="0F9116A2" w14:textId="5A154AF2" w:rsidR="17AC2D79" w:rsidRDefault="17AC2D79" w:rsidP="00341848">
      <w:pPr>
        <w:spacing w:after="200"/>
        <w:rPr>
          <w:rFonts w:eastAsia="Arial" w:cs="Arial"/>
        </w:rPr>
      </w:pPr>
      <w:r w:rsidRPr="6C6826A2">
        <w:rPr>
          <w:rFonts w:eastAsia="Arial" w:cs="Arial"/>
        </w:rPr>
        <w:t xml:space="preserve">Australian Government Department of Employment and Workplace Relations 2024, </w:t>
      </w:r>
      <w:hyperlink r:id="rId13">
        <w:r w:rsidRPr="6C6826A2">
          <w:rPr>
            <w:rStyle w:val="Hyperlink"/>
            <w:rFonts w:eastAsia="Arial" w:cs="Arial"/>
            <w:i/>
            <w:iCs/>
          </w:rPr>
          <w:t>Encouraging more apprenticeships into the New Energy Apprenticeship Program</w:t>
        </w:r>
      </w:hyperlink>
      <w:r w:rsidRPr="6C6826A2">
        <w:rPr>
          <w:rFonts w:eastAsia="Arial" w:cs="Arial"/>
        </w:rPr>
        <w:t>, [</w:t>
      </w:r>
      <w:proofErr w:type="spellStart"/>
      <w:r w:rsidRPr="6C6826A2">
        <w:rPr>
          <w:rFonts w:eastAsia="Arial" w:cs="Arial"/>
        </w:rPr>
        <w:t>Acccessed</w:t>
      </w:r>
      <w:proofErr w:type="spellEnd"/>
      <w:r w:rsidRPr="6C6826A2">
        <w:rPr>
          <w:rFonts w:eastAsia="Arial" w:cs="Arial"/>
        </w:rPr>
        <w:t xml:space="preserve"> April 2024] </w:t>
      </w:r>
      <w:r w:rsidRPr="004E6CA5">
        <w:rPr>
          <w:rFonts w:eastAsia="Arial" w:cs="Arial"/>
        </w:rPr>
        <w:t>https://www.dewr.gov.au/newsroom/articles/encouraging-more-apprentices-new-energy-apprenticeships-program</w:t>
      </w:r>
      <w:r w:rsidRPr="6C6826A2">
        <w:rPr>
          <w:rFonts w:eastAsia="Arial" w:cs="Arial"/>
        </w:rPr>
        <w:t xml:space="preserve"> </w:t>
      </w:r>
    </w:p>
    <w:p w14:paraId="24DA0CF5" w14:textId="6EBC7FE1" w:rsidR="1CA1565C" w:rsidRDefault="1CA1565C" w:rsidP="00341848">
      <w:pPr>
        <w:spacing w:after="200"/>
        <w:rPr>
          <w:rFonts w:eastAsia="Arial" w:cs="Arial"/>
        </w:rPr>
      </w:pPr>
      <w:r w:rsidRPr="6C6826A2">
        <w:rPr>
          <w:rFonts w:eastAsia="Arial" w:cs="Arial"/>
        </w:rPr>
        <w:t xml:space="preserve">Commonwealth of Australia, Department of the Prime Minister and Cabinet 2023, </w:t>
      </w:r>
      <w:hyperlink r:id="rId14">
        <w:r w:rsidRPr="6C6826A2">
          <w:rPr>
            <w:rStyle w:val="Hyperlink"/>
            <w:rFonts w:eastAsia="Arial" w:cs="Arial"/>
            <w:i/>
            <w:iCs/>
          </w:rPr>
          <w:t>Working together to deliver the NDIS - Independent Review into the National Disability Insurance Scheme: Final Report</w:t>
        </w:r>
      </w:hyperlink>
      <w:r w:rsidR="40A36360" w:rsidRPr="6C6826A2">
        <w:rPr>
          <w:rFonts w:eastAsia="Arial" w:cs="Arial"/>
          <w:i/>
          <w:iCs/>
        </w:rPr>
        <w:t>,</w:t>
      </w:r>
      <w:r w:rsidR="40A36360" w:rsidRPr="6C6826A2">
        <w:rPr>
          <w:rFonts w:eastAsia="Arial" w:cs="Arial"/>
        </w:rPr>
        <w:t xml:space="preserve"> [Accessed April 2024] </w:t>
      </w:r>
      <w:r w:rsidR="40A36360" w:rsidRPr="004E6CA5">
        <w:rPr>
          <w:rFonts w:eastAsia="Arial" w:cs="Arial"/>
        </w:rPr>
        <w:t>https://www.ndisreview.gov.au/sites/default/files/resource/download/working-together-ndis-review-final-report.pdf</w:t>
      </w:r>
      <w:r w:rsidR="40A36360" w:rsidRPr="6C6826A2">
        <w:rPr>
          <w:rFonts w:eastAsia="Arial" w:cs="Arial"/>
        </w:rPr>
        <w:t xml:space="preserve"> </w:t>
      </w:r>
    </w:p>
    <w:p w14:paraId="53F2A245" w14:textId="42B513BC" w:rsidR="2B6D5E37" w:rsidRDefault="2B6D5E37" w:rsidP="00341848">
      <w:pPr>
        <w:spacing w:after="240"/>
        <w:rPr>
          <w:rFonts w:asciiTheme="minorHAnsi" w:hAnsiTheme="minorHAnsi"/>
          <w:lang w:val="en-US"/>
        </w:rPr>
      </w:pPr>
      <w:r w:rsidRPr="6C6826A2">
        <w:rPr>
          <w:rFonts w:asciiTheme="minorHAnsi" w:hAnsiTheme="minorHAnsi"/>
          <w:lang w:val="en-US"/>
        </w:rPr>
        <w:t>Jobs Queensland 2018,</w:t>
      </w:r>
      <w:r w:rsidRPr="6C6826A2">
        <w:rPr>
          <w:rFonts w:asciiTheme="minorHAnsi" w:hAnsiTheme="minorHAnsi"/>
          <w:i/>
          <w:iCs/>
          <w:lang w:val="en-US"/>
        </w:rPr>
        <w:t xml:space="preserve"> </w:t>
      </w:r>
      <w:hyperlink r:id="rId15">
        <w:r w:rsidRPr="6C6826A2">
          <w:rPr>
            <w:rStyle w:val="Hyperlink"/>
            <w:rFonts w:asciiTheme="minorHAnsi" w:hAnsiTheme="minorHAnsi"/>
            <w:i/>
            <w:iCs/>
            <w:lang w:val="en-US"/>
          </w:rPr>
          <w:t>Building the NDIS workforce through traineeships</w:t>
        </w:r>
      </w:hyperlink>
      <w:r w:rsidR="07056358" w:rsidRPr="6C6826A2">
        <w:rPr>
          <w:rFonts w:asciiTheme="minorHAnsi" w:hAnsiTheme="minorHAnsi"/>
          <w:i/>
          <w:iCs/>
          <w:lang w:val="en-US"/>
        </w:rPr>
        <w:t xml:space="preserve"> </w:t>
      </w:r>
      <w:r w:rsidR="07056358" w:rsidRPr="6C6826A2">
        <w:rPr>
          <w:rFonts w:asciiTheme="minorHAnsi" w:hAnsiTheme="minorHAnsi"/>
          <w:lang w:val="en-US"/>
        </w:rPr>
        <w:t xml:space="preserve">[Accessed April 2024] </w:t>
      </w:r>
      <w:r w:rsidR="07056358" w:rsidRPr="004E6CA5">
        <w:rPr>
          <w:rFonts w:asciiTheme="minorHAnsi" w:hAnsiTheme="minorHAnsi"/>
          <w:lang w:val="en-US"/>
        </w:rPr>
        <w:t>https://jobsqueensland.qld.gov.au/wp-content/uploads/2018/11/ndis_traineeships_report.pdf</w:t>
      </w:r>
      <w:r w:rsidR="07056358" w:rsidRPr="6C6826A2">
        <w:rPr>
          <w:rFonts w:asciiTheme="minorHAnsi" w:hAnsiTheme="minorHAnsi"/>
          <w:lang w:val="en-US"/>
        </w:rPr>
        <w:t xml:space="preserve"> </w:t>
      </w:r>
    </w:p>
    <w:p w14:paraId="1E0FB2C7" w14:textId="76EF3270" w:rsidR="21B1F1BF" w:rsidRDefault="21B1F1BF" w:rsidP="00341848">
      <w:pPr>
        <w:spacing w:after="240"/>
        <w:jc w:val="both"/>
        <w:rPr>
          <w:rFonts w:asciiTheme="minorHAnsi" w:hAnsiTheme="minorHAnsi"/>
        </w:rPr>
      </w:pPr>
      <w:r w:rsidRPr="6C6826A2">
        <w:rPr>
          <w:rFonts w:asciiTheme="minorHAnsi" w:hAnsiTheme="minorHAnsi"/>
          <w:lang w:val="en-US"/>
        </w:rPr>
        <w:t xml:space="preserve">Kennedy, K, Forsythe, D, Sharplin, G, and Eckert, M 2020, </w:t>
      </w:r>
      <w:hyperlink r:id="rId16">
        <w:r w:rsidRPr="6C6826A2">
          <w:rPr>
            <w:rStyle w:val="Hyperlink"/>
            <w:rFonts w:asciiTheme="minorHAnsi" w:hAnsiTheme="minorHAnsi"/>
            <w:lang w:val="en-US"/>
          </w:rPr>
          <w:t>‘An evidence-based discussion paper on VET disability education delivery’</w:t>
        </w:r>
      </w:hyperlink>
      <w:r w:rsidRPr="6C6826A2">
        <w:rPr>
          <w:rFonts w:asciiTheme="minorHAnsi" w:hAnsiTheme="minorHAnsi"/>
          <w:lang w:val="en-US"/>
        </w:rPr>
        <w:t xml:space="preserve">, Prepared for the Disability Support Industry Reference Committee (DSIRC) on behalf of </w:t>
      </w:r>
      <w:proofErr w:type="spellStart"/>
      <w:r w:rsidRPr="6C6826A2">
        <w:rPr>
          <w:rFonts w:asciiTheme="minorHAnsi" w:hAnsiTheme="minorHAnsi"/>
          <w:lang w:val="en-US"/>
        </w:rPr>
        <w:t>SkillsIQ</w:t>
      </w:r>
      <w:proofErr w:type="spellEnd"/>
      <w:r w:rsidRPr="6C6826A2">
        <w:rPr>
          <w:rFonts w:asciiTheme="minorHAnsi" w:hAnsiTheme="minorHAnsi"/>
          <w:lang w:val="en-US"/>
        </w:rPr>
        <w:t>.</w:t>
      </w:r>
    </w:p>
    <w:p w14:paraId="1A1A9213" w14:textId="4C6F051E" w:rsidR="7AA6D2AC" w:rsidRDefault="7AA6D2AC" w:rsidP="00341848">
      <w:pPr>
        <w:spacing w:after="240"/>
        <w:jc w:val="both"/>
        <w:rPr>
          <w:rFonts w:asciiTheme="minorHAnsi" w:hAnsiTheme="minorHAnsi"/>
          <w:lang w:val="en-US"/>
        </w:rPr>
      </w:pPr>
      <w:r w:rsidRPr="6C6826A2">
        <w:rPr>
          <w:rFonts w:asciiTheme="minorHAnsi" w:hAnsiTheme="minorHAnsi"/>
          <w:lang w:val="en-US"/>
        </w:rPr>
        <w:t xml:space="preserve">National Disability Insurance Agency 2023, </w:t>
      </w:r>
      <w:hyperlink r:id="rId17">
        <w:r w:rsidRPr="6C6826A2">
          <w:rPr>
            <w:rStyle w:val="Hyperlink"/>
            <w:rFonts w:asciiTheme="minorHAnsi" w:hAnsiTheme="minorHAnsi"/>
            <w:i/>
            <w:iCs/>
            <w:lang w:val="en-US"/>
          </w:rPr>
          <w:t>Pricing Arragements and Price Limits 2023-2024</w:t>
        </w:r>
      </w:hyperlink>
      <w:r w:rsidRPr="6C6826A2">
        <w:rPr>
          <w:rFonts w:asciiTheme="minorHAnsi" w:hAnsiTheme="minorHAnsi"/>
          <w:lang w:val="en-US"/>
        </w:rPr>
        <w:t xml:space="preserve">, [Accessed April 2024], </w:t>
      </w:r>
      <w:r w:rsidRPr="004E6CA5">
        <w:rPr>
          <w:rFonts w:asciiTheme="minorHAnsi" w:hAnsiTheme="minorHAnsi"/>
          <w:lang w:val="en-US"/>
        </w:rPr>
        <w:t>https://www.ndis.gov.au/providers/pricing-arrangements</w:t>
      </w:r>
      <w:r w:rsidR="366AF86E" w:rsidRPr="6C6826A2">
        <w:rPr>
          <w:rFonts w:asciiTheme="minorHAnsi" w:hAnsiTheme="minorHAnsi"/>
          <w:lang w:val="en-US"/>
        </w:rPr>
        <w:t xml:space="preserve"> </w:t>
      </w:r>
    </w:p>
    <w:p w14:paraId="475852ED" w14:textId="3AEE8BFA" w:rsidR="06E6CDE0" w:rsidRDefault="06E6CDE0" w:rsidP="00341848">
      <w:pPr>
        <w:spacing w:after="240"/>
        <w:jc w:val="both"/>
        <w:rPr>
          <w:rFonts w:asciiTheme="minorHAnsi" w:hAnsiTheme="minorHAnsi"/>
          <w:lang w:val="en-US"/>
        </w:rPr>
      </w:pPr>
      <w:r w:rsidRPr="6C6826A2">
        <w:rPr>
          <w:rFonts w:asciiTheme="minorHAnsi" w:hAnsiTheme="minorHAnsi"/>
          <w:lang w:val="en-US"/>
        </w:rPr>
        <w:lastRenderedPageBreak/>
        <w:t xml:space="preserve">National Disability Services 2023, </w:t>
      </w:r>
      <w:hyperlink r:id="rId18">
        <w:r w:rsidRPr="6C6826A2">
          <w:rPr>
            <w:rStyle w:val="Hyperlink"/>
            <w:rFonts w:asciiTheme="minorHAnsi" w:hAnsiTheme="minorHAnsi"/>
            <w:i/>
            <w:iCs/>
            <w:lang w:val="en-US"/>
          </w:rPr>
          <w:t>Workforce Census Key Findings Report</w:t>
        </w:r>
      </w:hyperlink>
      <w:r w:rsidRPr="6C6826A2">
        <w:rPr>
          <w:rFonts w:asciiTheme="minorHAnsi" w:hAnsiTheme="minorHAnsi"/>
          <w:lang w:val="en-US"/>
        </w:rPr>
        <w:t xml:space="preserve">, [Accessed April 2024] </w:t>
      </w:r>
      <w:r w:rsidRPr="004E6CA5">
        <w:rPr>
          <w:rFonts w:asciiTheme="minorHAnsi" w:hAnsiTheme="minorHAnsi"/>
          <w:lang w:val="en-US"/>
        </w:rPr>
        <w:t>https://www.nds.org.au/resources/all-resources/nds-workforce-census-key-findings-report</w:t>
      </w:r>
      <w:r w:rsidRPr="6C6826A2">
        <w:rPr>
          <w:rFonts w:asciiTheme="minorHAnsi" w:hAnsiTheme="minorHAnsi"/>
          <w:lang w:val="en-US"/>
        </w:rPr>
        <w:t xml:space="preserve"> </w:t>
      </w:r>
    </w:p>
    <w:p w14:paraId="5AFED2EC" w14:textId="08EFD253" w:rsidR="0379A7A9" w:rsidRDefault="0379A7A9" w:rsidP="00341848">
      <w:pPr>
        <w:spacing w:after="240"/>
        <w:jc w:val="both"/>
        <w:rPr>
          <w:rFonts w:asciiTheme="minorHAnsi" w:hAnsiTheme="minorHAnsi"/>
          <w:lang w:val="en-US"/>
        </w:rPr>
      </w:pPr>
      <w:r w:rsidRPr="6C6826A2">
        <w:rPr>
          <w:rFonts w:asciiTheme="minorHAnsi" w:hAnsiTheme="minorHAnsi"/>
          <w:lang w:val="en-US"/>
        </w:rPr>
        <w:t xml:space="preserve">National Disability Services 2023a, </w:t>
      </w:r>
      <w:hyperlink r:id="rId19">
        <w:r w:rsidRPr="6C6826A2">
          <w:rPr>
            <w:rStyle w:val="Hyperlink"/>
            <w:rFonts w:asciiTheme="minorHAnsi" w:hAnsiTheme="minorHAnsi"/>
            <w:i/>
            <w:iCs/>
            <w:lang w:val="en-US"/>
          </w:rPr>
          <w:t>Understanding key factors that impact disability support worker retention</w:t>
        </w:r>
      </w:hyperlink>
      <w:r w:rsidRPr="6C6826A2">
        <w:rPr>
          <w:rFonts w:asciiTheme="minorHAnsi" w:hAnsiTheme="minorHAnsi"/>
          <w:lang w:val="en-US"/>
        </w:rPr>
        <w:t xml:space="preserve">, [Accessed April 2024] </w:t>
      </w:r>
      <w:r w:rsidRPr="004E6CA5">
        <w:rPr>
          <w:rFonts w:asciiTheme="minorHAnsi" w:hAnsiTheme="minorHAnsi"/>
          <w:lang w:val="en-US"/>
        </w:rPr>
        <w:t>https://www.nds.org.au/resources/all-resources/understanding-key-factors-that-impact-disability-support-worker-retention</w:t>
      </w:r>
      <w:r w:rsidRPr="6C6826A2">
        <w:rPr>
          <w:rFonts w:asciiTheme="minorHAnsi" w:hAnsiTheme="minorHAnsi"/>
          <w:lang w:val="en-US"/>
        </w:rPr>
        <w:t xml:space="preserve"> </w:t>
      </w:r>
    </w:p>
    <w:p w14:paraId="48474780" w14:textId="6DA3989C" w:rsidR="5A3B5791" w:rsidRDefault="5A3B5791" w:rsidP="00341848">
      <w:pPr>
        <w:spacing w:after="240"/>
        <w:rPr>
          <w:rFonts w:asciiTheme="minorHAnsi" w:hAnsiTheme="minorHAnsi"/>
          <w:lang w:val="en-US"/>
        </w:rPr>
      </w:pPr>
      <w:r w:rsidRPr="6C6826A2">
        <w:rPr>
          <w:rFonts w:asciiTheme="minorHAnsi" w:hAnsiTheme="minorHAnsi"/>
          <w:lang w:val="en-US"/>
        </w:rPr>
        <w:t xml:space="preserve">Queensland Government 2021, </w:t>
      </w:r>
      <w:hyperlink r:id="rId20">
        <w:r w:rsidRPr="6C6826A2">
          <w:rPr>
            <w:rStyle w:val="Hyperlink"/>
            <w:rFonts w:asciiTheme="minorHAnsi" w:hAnsiTheme="minorHAnsi"/>
            <w:i/>
            <w:iCs/>
            <w:lang w:val="en-US"/>
          </w:rPr>
          <w:t>Adequate training arrangements – specified community care qualifications</w:t>
        </w:r>
      </w:hyperlink>
      <w:r w:rsidRPr="6C6826A2">
        <w:rPr>
          <w:rFonts w:asciiTheme="minorHAnsi" w:hAnsiTheme="minorHAnsi"/>
          <w:lang w:val="en-US"/>
        </w:rPr>
        <w:t xml:space="preserve">, [Accessed April 2024] </w:t>
      </w:r>
      <w:r w:rsidRPr="004E6CA5">
        <w:rPr>
          <w:rFonts w:asciiTheme="minorHAnsi" w:hAnsiTheme="minorHAnsi"/>
          <w:lang w:val="en-US"/>
        </w:rPr>
        <w:t>https://www.publications.qld.gov.au/dataset/apprenticeship-and-traineeship-operational-policies-and-procedures/resource/e260022d-01fa-45e7-893d-716a3eeaaddb</w:t>
      </w:r>
      <w:r w:rsidRPr="6C6826A2">
        <w:rPr>
          <w:rFonts w:asciiTheme="minorHAnsi" w:hAnsiTheme="minorHAnsi"/>
          <w:lang w:val="en-US"/>
        </w:rPr>
        <w:t xml:space="preserve"> </w:t>
      </w:r>
    </w:p>
    <w:p w14:paraId="0058CD94" w14:textId="5A797BD8" w:rsidR="000C25F2" w:rsidRPr="004E6CA5" w:rsidRDefault="0C84A6C7" w:rsidP="00341848">
      <w:pPr>
        <w:spacing w:after="200"/>
        <w:rPr>
          <w:lang w:val="en-US"/>
        </w:rPr>
      </w:pPr>
      <w:r>
        <w:t xml:space="preserve">Victoria University </w:t>
      </w:r>
      <w:r w:rsidR="3EAE103B">
        <w:t xml:space="preserve">2023, </w:t>
      </w:r>
      <w:hyperlink r:id="rId21">
        <w:r w:rsidRPr="6C6826A2">
          <w:rPr>
            <w:rStyle w:val="Hyperlink"/>
            <w:i/>
            <w:iCs/>
          </w:rPr>
          <w:t>Employment Projections - May 2023 to May 2033</w:t>
        </w:r>
      </w:hyperlink>
      <w:r w:rsidR="0EFF09C5">
        <w:t>,</w:t>
      </w:r>
      <w:r>
        <w:t xml:space="preserve"> </w:t>
      </w:r>
      <w:r w:rsidR="5F6D3BF7">
        <w:t>[</w:t>
      </w:r>
      <w:r>
        <w:t>Accessed April 2024</w:t>
      </w:r>
      <w:r w:rsidR="02F9B780">
        <w:t xml:space="preserve">] </w:t>
      </w:r>
      <w:r w:rsidR="0AB198CA" w:rsidRPr="004E6CA5">
        <w:t>https://view.officeapps.live.com/op/view.aspx?src=https%3A%2F%2Fwww.jobsandskills.gov.au%2Fsites%2Fdefault%2Ffiles%2F2023-11%2FVictoria%2520University%2520Employment%2520Projections%2520-%2520May%25202023%2520to%2520May%25202033.xlsx&amp;wdOrigin=BROWSELINK</w:t>
      </w:r>
      <w:r w:rsidR="0AB198CA">
        <w:t xml:space="preserve"> </w:t>
      </w:r>
    </w:p>
    <w:sectPr w:rsidR="000C25F2" w:rsidRPr="004E6CA5" w:rsidSect="00761D65">
      <w:headerReference w:type="default" r:id="rId22"/>
      <w:footerReference w:type="default" r:id="rId23"/>
      <w:pgSz w:w="11906" w:h="16838"/>
      <w:pgMar w:top="1152" w:right="11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6D3E5" w14:textId="77777777" w:rsidR="00141D62" w:rsidRDefault="00141D62" w:rsidP="00D368C0">
      <w:pPr>
        <w:spacing w:before="0"/>
      </w:pPr>
      <w:r>
        <w:separator/>
      </w:r>
    </w:p>
  </w:endnote>
  <w:endnote w:type="continuationSeparator" w:id="0">
    <w:p w14:paraId="6D614EC3" w14:textId="77777777" w:rsidR="00141D62" w:rsidRDefault="00141D62" w:rsidP="00D368C0">
      <w:pPr>
        <w:spacing w:before="0"/>
      </w:pPr>
      <w:r>
        <w:continuationSeparator/>
      </w:r>
    </w:p>
  </w:endnote>
  <w:endnote w:type="continuationNotice" w:id="1">
    <w:p w14:paraId="286FC3D1" w14:textId="77777777" w:rsidR="00141D62" w:rsidRDefault="00141D6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D12DB" w14:textId="4F231A55" w:rsidR="50DB4316" w:rsidRDefault="50DB4316" w:rsidP="50DB4316">
    <w:pPr>
      <w:pStyle w:val="Footer"/>
      <w:jc w:val="right"/>
    </w:pPr>
    <w:r>
      <w:fldChar w:fldCharType="begin"/>
    </w:r>
    <w:r>
      <w:instrText>PAGE</w:instrText>
    </w:r>
    <w:r>
      <w:fldChar w:fldCharType="separate"/>
    </w:r>
    <w:r w:rsidR="00AF48E2">
      <w:rPr>
        <w:noProof/>
      </w:rPr>
      <w:t>1</w:t>
    </w:r>
    <w:r>
      <w:fldChar w:fldCharType="end"/>
    </w:r>
  </w:p>
  <w:p w14:paraId="5C1C311F" w14:textId="3111A7F1" w:rsidR="50DB4316" w:rsidRDefault="50DB4316" w:rsidP="50DB4316">
    <w:pPr>
      <w:pStyle w:val="Footer"/>
      <w:jc w:val="right"/>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50"/>
      <w:gridCol w:w="4650"/>
    </w:tblGrid>
    <w:tr w:rsidR="197C1A26" w14:paraId="03E22A0D" w14:textId="77777777" w:rsidTr="50DB4316">
      <w:trPr>
        <w:trHeight w:val="300"/>
      </w:trPr>
      <w:tc>
        <w:tcPr>
          <w:tcW w:w="4650" w:type="dxa"/>
        </w:tcPr>
        <w:p w14:paraId="58888BA6" w14:textId="7AFCDDC9" w:rsidR="197C1A26" w:rsidRDefault="56D7833A" w:rsidP="197C1A26">
          <w:pPr>
            <w:pStyle w:val="Footer"/>
          </w:pPr>
          <w:r w:rsidRPr="56D7833A">
            <w:rPr>
              <w:sz w:val="20"/>
              <w:szCs w:val="20"/>
            </w:rPr>
            <w:t>National Disability Services</w:t>
          </w:r>
        </w:p>
      </w:tc>
      <w:tc>
        <w:tcPr>
          <w:tcW w:w="4650" w:type="dxa"/>
        </w:tcPr>
        <w:p w14:paraId="779FFEB7" w14:textId="59E6600C" w:rsidR="197C1A26" w:rsidRDefault="197C1A26" w:rsidP="50DB4316">
          <w:pPr>
            <w:pStyle w:val="Footer"/>
            <w:jc w:val="right"/>
            <w:rPr>
              <w:noProof/>
            </w:rPr>
          </w:pPr>
        </w:p>
      </w:tc>
    </w:tr>
  </w:tbl>
  <w:p w14:paraId="4580B421" w14:textId="78367C91" w:rsidR="33FAC2E0" w:rsidRDefault="197C1A26" w:rsidP="197C1A26">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6DA40" w14:textId="77777777" w:rsidR="00141D62" w:rsidRDefault="00141D62" w:rsidP="00D368C0">
      <w:pPr>
        <w:spacing w:before="0"/>
      </w:pPr>
      <w:r>
        <w:separator/>
      </w:r>
    </w:p>
  </w:footnote>
  <w:footnote w:type="continuationSeparator" w:id="0">
    <w:p w14:paraId="4CDE36BE" w14:textId="77777777" w:rsidR="00141D62" w:rsidRDefault="00141D62" w:rsidP="00D368C0">
      <w:pPr>
        <w:spacing w:before="0"/>
      </w:pPr>
      <w:r>
        <w:continuationSeparator/>
      </w:r>
    </w:p>
  </w:footnote>
  <w:footnote w:type="continuationNotice" w:id="1">
    <w:p w14:paraId="4F3FCE1C" w14:textId="77777777" w:rsidR="00141D62" w:rsidRDefault="00141D6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0D4BB" w14:textId="69BF7A84" w:rsidR="33FAC2E0" w:rsidRDefault="33FAC2E0" w:rsidP="33FAC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0588A"/>
    <w:multiLevelType w:val="hybridMultilevel"/>
    <w:tmpl w:val="E626F7AE"/>
    <w:lvl w:ilvl="0" w:tplc="8736BB56">
      <w:start w:val="1"/>
      <w:numFmt w:val="bullet"/>
      <w:lvlText w:val=""/>
      <w:lvlJc w:val="left"/>
      <w:pPr>
        <w:ind w:left="720" w:hanging="360"/>
      </w:pPr>
      <w:rPr>
        <w:rFonts w:ascii="Symbol" w:hAnsi="Symbol" w:hint="default"/>
      </w:rPr>
    </w:lvl>
    <w:lvl w:ilvl="1" w:tplc="6F62635C">
      <w:start w:val="1"/>
      <w:numFmt w:val="bullet"/>
      <w:lvlText w:val="o"/>
      <w:lvlJc w:val="left"/>
      <w:pPr>
        <w:ind w:left="1440" w:hanging="360"/>
      </w:pPr>
      <w:rPr>
        <w:rFonts w:ascii="Courier New" w:hAnsi="Courier New" w:hint="default"/>
      </w:rPr>
    </w:lvl>
    <w:lvl w:ilvl="2" w:tplc="268C4006">
      <w:start w:val="1"/>
      <w:numFmt w:val="bullet"/>
      <w:lvlText w:val=""/>
      <w:lvlJc w:val="left"/>
      <w:pPr>
        <w:ind w:left="2160" w:hanging="360"/>
      </w:pPr>
      <w:rPr>
        <w:rFonts w:ascii="Wingdings" w:hAnsi="Wingdings" w:hint="default"/>
      </w:rPr>
    </w:lvl>
    <w:lvl w:ilvl="3" w:tplc="75ACC6AA">
      <w:start w:val="1"/>
      <w:numFmt w:val="bullet"/>
      <w:lvlText w:val=""/>
      <w:lvlJc w:val="left"/>
      <w:pPr>
        <w:ind w:left="2880" w:hanging="360"/>
      </w:pPr>
      <w:rPr>
        <w:rFonts w:ascii="Symbol" w:hAnsi="Symbol" w:hint="default"/>
      </w:rPr>
    </w:lvl>
    <w:lvl w:ilvl="4" w:tplc="F2F0897E">
      <w:start w:val="1"/>
      <w:numFmt w:val="bullet"/>
      <w:lvlText w:val="o"/>
      <w:lvlJc w:val="left"/>
      <w:pPr>
        <w:ind w:left="3600" w:hanging="360"/>
      </w:pPr>
      <w:rPr>
        <w:rFonts w:ascii="Courier New" w:hAnsi="Courier New" w:hint="default"/>
      </w:rPr>
    </w:lvl>
    <w:lvl w:ilvl="5" w:tplc="42E26BB4">
      <w:start w:val="1"/>
      <w:numFmt w:val="bullet"/>
      <w:lvlText w:val=""/>
      <w:lvlJc w:val="left"/>
      <w:pPr>
        <w:ind w:left="4320" w:hanging="360"/>
      </w:pPr>
      <w:rPr>
        <w:rFonts w:ascii="Wingdings" w:hAnsi="Wingdings" w:hint="default"/>
      </w:rPr>
    </w:lvl>
    <w:lvl w:ilvl="6" w:tplc="69AE92B8">
      <w:start w:val="1"/>
      <w:numFmt w:val="bullet"/>
      <w:lvlText w:val=""/>
      <w:lvlJc w:val="left"/>
      <w:pPr>
        <w:ind w:left="5040" w:hanging="360"/>
      </w:pPr>
      <w:rPr>
        <w:rFonts w:ascii="Symbol" w:hAnsi="Symbol" w:hint="default"/>
      </w:rPr>
    </w:lvl>
    <w:lvl w:ilvl="7" w:tplc="0AAE1906">
      <w:start w:val="1"/>
      <w:numFmt w:val="bullet"/>
      <w:lvlText w:val="o"/>
      <w:lvlJc w:val="left"/>
      <w:pPr>
        <w:ind w:left="5760" w:hanging="360"/>
      </w:pPr>
      <w:rPr>
        <w:rFonts w:ascii="Courier New" w:hAnsi="Courier New" w:hint="default"/>
      </w:rPr>
    </w:lvl>
    <w:lvl w:ilvl="8" w:tplc="71424D70">
      <w:start w:val="1"/>
      <w:numFmt w:val="bullet"/>
      <w:lvlText w:val=""/>
      <w:lvlJc w:val="left"/>
      <w:pPr>
        <w:ind w:left="648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7337A5"/>
    <w:multiLevelType w:val="hybridMultilevel"/>
    <w:tmpl w:val="3BA23A6E"/>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63C3C14"/>
    <w:multiLevelType w:val="hybridMultilevel"/>
    <w:tmpl w:val="6AC0E2AA"/>
    <w:lvl w:ilvl="0" w:tplc="DB8AD64A">
      <w:start w:val="1"/>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67429E"/>
    <w:multiLevelType w:val="hybridMultilevel"/>
    <w:tmpl w:val="1AC8E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C89191"/>
    <w:multiLevelType w:val="hybridMultilevel"/>
    <w:tmpl w:val="DDCA2DD2"/>
    <w:lvl w:ilvl="0" w:tplc="3E5EE7D8">
      <w:start w:val="1"/>
      <w:numFmt w:val="decimal"/>
      <w:lvlText w:val="%1."/>
      <w:lvlJc w:val="left"/>
      <w:pPr>
        <w:ind w:left="720" w:hanging="360"/>
      </w:pPr>
    </w:lvl>
    <w:lvl w:ilvl="1" w:tplc="E3247980">
      <w:start w:val="1"/>
      <w:numFmt w:val="lowerLetter"/>
      <w:lvlText w:val="%2."/>
      <w:lvlJc w:val="left"/>
      <w:pPr>
        <w:ind w:left="1440" w:hanging="360"/>
      </w:pPr>
    </w:lvl>
    <w:lvl w:ilvl="2" w:tplc="B7D87F30">
      <w:start w:val="1"/>
      <w:numFmt w:val="lowerRoman"/>
      <w:lvlText w:val="%3."/>
      <w:lvlJc w:val="right"/>
      <w:pPr>
        <w:ind w:left="2160" w:hanging="180"/>
      </w:pPr>
    </w:lvl>
    <w:lvl w:ilvl="3" w:tplc="E452D43C">
      <w:start w:val="1"/>
      <w:numFmt w:val="decimal"/>
      <w:lvlText w:val="%4."/>
      <w:lvlJc w:val="left"/>
      <w:pPr>
        <w:ind w:left="2880" w:hanging="360"/>
      </w:pPr>
    </w:lvl>
    <w:lvl w:ilvl="4" w:tplc="8B525BC4">
      <w:start w:val="1"/>
      <w:numFmt w:val="lowerLetter"/>
      <w:lvlText w:val="%5."/>
      <w:lvlJc w:val="left"/>
      <w:pPr>
        <w:ind w:left="3600" w:hanging="360"/>
      </w:pPr>
    </w:lvl>
    <w:lvl w:ilvl="5" w:tplc="0B88AC3E">
      <w:start w:val="1"/>
      <w:numFmt w:val="lowerRoman"/>
      <w:lvlText w:val="%6."/>
      <w:lvlJc w:val="right"/>
      <w:pPr>
        <w:ind w:left="4320" w:hanging="180"/>
      </w:pPr>
    </w:lvl>
    <w:lvl w:ilvl="6" w:tplc="602E49C6">
      <w:start w:val="1"/>
      <w:numFmt w:val="decimal"/>
      <w:lvlText w:val="%7."/>
      <w:lvlJc w:val="left"/>
      <w:pPr>
        <w:ind w:left="5040" w:hanging="360"/>
      </w:pPr>
    </w:lvl>
    <w:lvl w:ilvl="7" w:tplc="B212FF32">
      <w:start w:val="1"/>
      <w:numFmt w:val="lowerLetter"/>
      <w:lvlText w:val="%8."/>
      <w:lvlJc w:val="left"/>
      <w:pPr>
        <w:ind w:left="5760" w:hanging="360"/>
      </w:pPr>
    </w:lvl>
    <w:lvl w:ilvl="8" w:tplc="B6103886">
      <w:start w:val="1"/>
      <w:numFmt w:val="lowerRoman"/>
      <w:lvlText w:val="%9."/>
      <w:lvlJc w:val="right"/>
      <w:pPr>
        <w:ind w:left="6480" w:hanging="180"/>
      </w:pPr>
    </w:lvl>
  </w:abstractNum>
  <w:abstractNum w:abstractNumId="17"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FEC7E3"/>
    <w:multiLevelType w:val="hybridMultilevel"/>
    <w:tmpl w:val="9564C754"/>
    <w:lvl w:ilvl="0" w:tplc="57C80F1A">
      <w:start w:val="1"/>
      <w:numFmt w:val="bullet"/>
      <w:lvlText w:val=""/>
      <w:lvlJc w:val="left"/>
      <w:pPr>
        <w:ind w:left="720" w:hanging="360"/>
      </w:pPr>
      <w:rPr>
        <w:rFonts w:ascii="Symbol" w:hAnsi="Symbol" w:hint="default"/>
      </w:rPr>
    </w:lvl>
    <w:lvl w:ilvl="1" w:tplc="B1524196">
      <w:start w:val="1"/>
      <w:numFmt w:val="bullet"/>
      <w:lvlText w:val="o"/>
      <w:lvlJc w:val="left"/>
      <w:pPr>
        <w:ind w:left="1440" w:hanging="360"/>
      </w:pPr>
      <w:rPr>
        <w:rFonts w:ascii="Courier New" w:hAnsi="Courier New" w:hint="default"/>
      </w:rPr>
    </w:lvl>
    <w:lvl w:ilvl="2" w:tplc="671AE448">
      <w:start w:val="1"/>
      <w:numFmt w:val="bullet"/>
      <w:lvlText w:val=""/>
      <w:lvlJc w:val="left"/>
      <w:pPr>
        <w:ind w:left="2160" w:hanging="360"/>
      </w:pPr>
      <w:rPr>
        <w:rFonts w:ascii="Wingdings" w:hAnsi="Wingdings" w:hint="default"/>
      </w:rPr>
    </w:lvl>
    <w:lvl w:ilvl="3" w:tplc="5144F516">
      <w:start w:val="1"/>
      <w:numFmt w:val="bullet"/>
      <w:lvlText w:val=""/>
      <w:lvlJc w:val="left"/>
      <w:pPr>
        <w:ind w:left="2880" w:hanging="360"/>
      </w:pPr>
      <w:rPr>
        <w:rFonts w:ascii="Symbol" w:hAnsi="Symbol" w:hint="default"/>
      </w:rPr>
    </w:lvl>
    <w:lvl w:ilvl="4" w:tplc="F35A4DFC">
      <w:start w:val="1"/>
      <w:numFmt w:val="bullet"/>
      <w:lvlText w:val="o"/>
      <w:lvlJc w:val="left"/>
      <w:pPr>
        <w:ind w:left="3600" w:hanging="360"/>
      </w:pPr>
      <w:rPr>
        <w:rFonts w:ascii="Courier New" w:hAnsi="Courier New" w:hint="default"/>
      </w:rPr>
    </w:lvl>
    <w:lvl w:ilvl="5" w:tplc="53DECFD2">
      <w:start w:val="1"/>
      <w:numFmt w:val="bullet"/>
      <w:lvlText w:val=""/>
      <w:lvlJc w:val="left"/>
      <w:pPr>
        <w:ind w:left="4320" w:hanging="360"/>
      </w:pPr>
      <w:rPr>
        <w:rFonts w:ascii="Wingdings" w:hAnsi="Wingdings" w:hint="default"/>
      </w:rPr>
    </w:lvl>
    <w:lvl w:ilvl="6" w:tplc="4468BE7A">
      <w:start w:val="1"/>
      <w:numFmt w:val="bullet"/>
      <w:lvlText w:val=""/>
      <w:lvlJc w:val="left"/>
      <w:pPr>
        <w:ind w:left="5040" w:hanging="360"/>
      </w:pPr>
      <w:rPr>
        <w:rFonts w:ascii="Symbol" w:hAnsi="Symbol" w:hint="default"/>
      </w:rPr>
    </w:lvl>
    <w:lvl w:ilvl="7" w:tplc="061481CC">
      <w:start w:val="1"/>
      <w:numFmt w:val="bullet"/>
      <w:lvlText w:val="o"/>
      <w:lvlJc w:val="left"/>
      <w:pPr>
        <w:ind w:left="5760" w:hanging="360"/>
      </w:pPr>
      <w:rPr>
        <w:rFonts w:ascii="Courier New" w:hAnsi="Courier New" w:hint="default"/>
      </w:rPr>
    </w:lvl>
    <w:lvl w:ilvl="8" w:tplc="E35856EC">
      <w:start w:val="1"/>
      <w:numFmt w:val="bullet"/>
      <w:lvlText w:val=""/>
      <w:lvlJc w:val="left"/>
      <w:pPr>
        <w:ind w:left="6480" w:hanging="360"/>
      </w:pPr>
      <w:rPr>
        <w:rFonts w:ascii="Wingdings" w:hAnsi="Wingdings" w:hint="default"/>
      </w:rPr>
    </w:lvl>
  </w:abstractNum>
  <w:abstractNum w:abstractNumId="25"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FC5B89"/>
    <w:multiLevelType w:val="multilevel"/>
    <w:tmpl w:val="D09C9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2946A2"/>
    <w:multiLevelType w:val="multilevel"/>
    <w:tmpl w:val="36CA7162"/>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DDD03E"/>
    <w:multiLevelType w:val="hybridMultilevel"/>
    <w:tmpl w:val="2F7050BA"/>
    <w:lvl w:ilvl="0" w:tplc="826ABEA4">
      <w:start w:val="1"/>
      <w:numFmt w:val="decimal"/>
      <w:lvlText w:val="%1."/>
      <w:lvlJc w:val="left"/>
      <w:pPr>
        <w:ind w:left="720" w:hanging="360"/>
      </w:pPr>
    </w:lvl>
    <w:lvl w:ilvl="1" w:tplc="1DB65554">
      <w:start w:val="1"/>
      <w:numFmt w:val="lowerLetter"/>
      <w:lvlText w:val="%2."/>
      <w:lvlJc w:val="left"/>
      <w:pPr>
        <w:ind w:left="1440" w:hanging="360"/>
      </w:pPr>
    </w:lvl>
    <w:lvl w:ilvl="2" w:tplc="CFB62184">
      <w:start w:val="1"/>
      <w:numFmt w:val="lowerRoman"/>
      <w:lvlText w:val="%3."/>
      <w:lvlJc w:val="right"/>
      <w:pPr>
        <w:ind w:left="2160" w:hanging="180"/>
      </w:pPr>
    </w:lvl>
    <w:lvl w:ilvl="3" w:tplc="1B84E5B0">
      <w:start w:val="1"/>
      <w:numFmt w:val="decimal"/>
      <w:lvlText w:val="%4."/>
      <w:lvlJc w:val="left"/>
      <w:pPr>
        <w:ind w:left="2880" w:hanging="360"/>
      </w:pPr>
    </w:lvl>
    <w:lvl w:ilvl="4" w:tplc="0DDC0A0A">
      <w:start w:val="1"/>
      <w:numFmt w:val="lowerLetter"/>
      <w:lvlText w:val="%5."/>
      <w:lvlJc w:val="left"/>
      <w:pPr>
        <w:ind w:left="3600" w:hanging="360"/>
      </w:pPr>
    </w:lvl>
    <w:lvl w:ilvl="5" w:tplc="9558EC02">
      <w:start w:val="1"/>
      <w:numFmt w:val="lowerRoman"/>
      <w:lvlText w:val="%6."/>
      <w:lvlJc w:val="right"/>
      <w:pPr>
        <w:ind w:left="4320" w:hanging="180"/>
      </w:pPr>
    </w:lvl>
    <w:lvl w:ilvl="6" w:tplc="C6764260">
      <w:start w:val="1"/>
      <w:numFmt w:val="decimal"/>
      <w:lvlText w:val="%7."/>
      <w:lvlJc w:val="left"/>
      <w:pPr>
        <w:ind w:left="5040" w:hanging="360"/>
      </w:pPr>
    </w:lvl>
    <w:lvl w:ilvl="7" w:tplc="B790BFE4">
      <w:start w:val="1"/>
      <w:numFmt w:val="lowerLetter"/>
      <w:lvlText w:val="%8."/>
      <w:lvlJc w:val="left"/>
      <w:pPr>
        <w:ind w:left="5760" w:hanging="360"/>
      </w:pPr>
    </w:lvl>
    <w:lvl w:ilvl="8" w:tplc="1BE452E0">
      <w:start w:val="1"/>
      <w:numFmt w:val="lowerRoman"/>
      <w:lvlText w:val="%9."/>
      <w:lvlJc w:val="right"/>
      <w:pPr>
        <w:ind w:left="6480" w:hanging="180"/>
      </w:pPr>
    </w:lvl>
  </w:abstractNum>
  <w:abstractNum w:abstractNumId="36"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4531C8"/>
    <w:multiLevelType w:val="hybridMultilevel"/>
    <w:tmpl w:val="89F853B4"/>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5BE3FC5"/>
    <w:multiLevelType w:val="hybridMultilevel"/>
    <w:tmpl w:val="2578C7B8"/>
    <w:lvl w:ilvl="0" w:tplc="D6D442E4">
      <w:start w:val="1"/>
      <w:numFmt w:val="bullet"/>
      <w:lvlText w:val="o"/>
      <w:lvlJc w:val="left"/>
      <w:pPr>
        <w:ind w:left="5714" w:hanging="360"/>
      </w:pPr>
      <w:rPr>
        <w:rFonts w:ascii="Courier New" w:hAnsi="Courier New" w:cs="Courier New" w:hint="default"/>
        <w:color w:val="auto"/>
      </w:rPr>
    </w:lvl>
    <w:lvl w:ilvl="1" w:tplc="0C090003">
      <w:start w:val="1"/>
      <w:numFmt w:val="bullet"/>
      <w:lvlText w:val="o"/>
      <w:lvlJc w:val="left"/>
      <w:pPr>
        <w:ind w:left="6434" w:hanging="360"/>
      </w:pPr>
      <w:rPr>
        <w:rFonts w:ascii="Courier New" w:hAnsi="Courier New" w:cs="Courier New" w:hint="default"/>
      </w:rPr>
    </w:lvl>
    <w:lvl w:ilvl="2" w:tplc="0C090005" w:tentative="1">
      <w:start w:val="1"/>
      <w:numFmt w:val="bullet"/>
      <w:lvlText w:val=""/>
      <w:lvlJc w:val="left"/>
      <w:pPr>
        <w:ind w:left="7154" w:hanging="360"/>
      </w:pPr>
      <w:rPr>
        <w:rFonts w:ascii="Wingdings" w:hAnsi="Wingdings" w:hint="default"/>
      </w:rPr>
    </w:lvl>
    <w:lvl w:ilvl="3" w:tplc="0C090001" w:tentative="1">
      <w:start w:val="1"/>
      <w:numFmt w:val="bullet"/>
      <w:lvlText w:val=""/>
      <w:lvlJc w:val="left"/>
      <w:pPr>
        <w:ind w:left="7874" w:hanging="360"/>
      </w:pPr>
      <w:rPr>
        <w:rFonts w:ascii="Symbol" w:hAnsi="Symbol" w:hint="default"/>
      </w:rPr>
    </w:lvl>
    <w:lvl w:ilvl="4" w:tplc="0C090003" w:tentative="1">
      <w:start w:val="1"/>
      <w:numFmt w:val="bullet"/>
      <w:lvlText w:val="o"/>
      <w:lvlJc w:val="left"/>
      <w:pPr>
        <w:ind w:left="8594" w:hanging="360"/>
      </w:pPr>
      <w:rPr>
        <w:rFonts w:ascii="Courier New" w:hAnsi="Courier New" w:cs="Courier New" w:hint="default"/>
      </w:rPr>
    </w:lvl>
    <w:lvl w:ilvl="5" w:tplc="0C090005" w:tentative="1">
      <w:start w:val="1"/>
      <w:numFmt w:val="bullet"/>
      <w:lvlText w:val=""/>
      <w:lvlJc w:val="left"/>
      <w:pPr>
        <w:ind w:left="9314" w:hanging="360"/>
      </w:pPr>
      <w:rPr>
        <w:rFonts w:ascii="Wingdings" w:hAnsi="Wingdings" w:hint="default"/>
      </w:rPr>
    </w:lvl>
    <w:lvl w:ilvl="6" w:tplc="0C090001" w:tentative="1">
      <w:start w:val="1"/>
      <w:numFmt w:val="bullet"/>
      <w:lvlText w:val=""/>
      <w:lvlJc w:val="left"/>
      <w:pPr>
        <w:ind w:left="10034" w:hanging="360"/>
      </w:pPr>
      <w:rPr>
        <w:rFonts w:ascii="Symbol" w:hAnsi="Symbol" w:hint="default"/>
      </w:rPr>
    </w:lvl>
    <w:lvl w:ilvl="7" w:tplc="0C090003" w:tentative="1">
      <w:start w:val="1"/>
      <w:numFmt w:val="bullet"/>
      <w:lvlText w:val="o"/>
      <w:lvlJc w:val="left"/>
      <w:pPr>
        <w:ind w:left="10754" w:hanging="360"/>
      </w:pPr>
      <w:rPr>
        <w:rFonts w:ascii="Courier New" w:hAnsi="Courier New" w:cs="Courier New" w:hint="default"/>
      </w:rPr>
    </w:lvl>
    <w:lvl w:ilvl="8" w:tplc="0C090005" w:tentative="1">
      <w:start w:val="1"/>
      <w:numFmt w:val="bullet"/>
      <w:lvlText w:val=""/>
      <w:lvlJc w:val="left"/>
      <w:pPr>
        <w:ind w:left="11474" w:hanging="360"/>
      </w:pPr>
      <w:rPr>
        <w:rFonts w:ascii="Wingdings" w:hAnsi="Wingdings" w:hint="default"/>
      </w:rPr>
    </w:lvl>
  </w:abstractNum>
  <w:abstractNum w:abstractNumId="39"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16cid:durableId="657995735">
    <w:abstractNumId w:val="24"/>
  </w:num>
  <w:num w:numId="2" w16cid:durableId="1912811416">
    <w:abstractNumId w:val="3"/>
  </w:num>
  <w:num w:numId="3" w16cid:durableId="665746735">
    <w:abstractNumId w:val="35"/>
  </w:num>
  <w:num w:numId="4" w16cid:durableId="630013357">
    <w:abstractNumId w:val="16"/>
  </w:num>
  <w:num w:numId="5" w16cid:durableId="1410735653">
    <w:abstractNumId w:val="11"/>
  </w:num>
  <w:num w:numId="6" w16cid:durableId="1168638424">
    <w:abstractNumId w:val="11"/>
  </w:num>
  <w:num w:numId="7" w16cid:durableId="555168550">
    <w:abstractNumId w:val="11"/>
  </w:num>
  <w:num w:numId="8" w16cid:durableId="303197407">
    <w:abstractNumId w:val="26"/>
  </w:num>
  <w:num w:numId="9" w16cid:durableId="1059087006">
    <w:abstractNumId w:val="32"/>
  </w:num>
  <w:num w:numId="10" w16cid:durableId="1678270184">
    <w:abstractNumId w:val="17"/>
  </w:num>
  <w:num w:numId="11" w16cid:durableId="1877162531">
    <w:abstractNumId w:val="7"/>
  </w:num>
  <w:num w:numId="12" w16cid:durableId="896353118">
    <w:abstractNumId w:val="20"/>
  </w:num>
  <w:num w:numId="13" w16cid:durableId="1166626423">
    <w:abstractNumId w:val="18"/>
  </w:num>
  <w:num w:numId="14" w16cid:durableId="1504396733">
    <w:abstractNumId w:val="22"/>
  </w:num>
  <w:num w:numId="15" w16cid:durableId="214202765">
    <w:abstractNumId w:val="13"/>
  </w:num>
  <w:num w:numId="16" w16cid:durableId="771625623">
    <w:abstractNumId w:val="36"/>
  </w:num>
  <w:num w:numId="17" w16cid:durableId="829448575">
    <w:abstractNumId w:val="31"/>
  </w:num>
  <w:num w:numId="18" w16cid:durableId="2006742163">
    <w:abstractNumId w:val="4"/>
  </w:num>
  <w:num w:numId="19" w16cid:durableId="1178234817">
    <w:abstractNumId w:val="21"/>
  </w:num>
  <w:num w:numId="20" w16cid:durableId="1608998941">
    <w:abstractNumId w:val="29"/>
  </w:num>
  <w:num w:numId="21" w16cid:durableId="341125744">
    <w:abstractNumId w:val="40"/>
  </w:num>
  <w:num w:numId="22" w16cid:durableId="55323716">
    <w:abstractNumId w:val="2"/>
  </w:num>
  <w:num w:numId="23" w16cid:durableId="508373514">
    <w:abstractNumId w:val="6"/>
  </w:num>
  <w:num w:numId="24" w16cid:durableId="1404376122">
    <w:abstractNumId w:val="41"/>
  </w:num>
  <w:num w:numId="25" w16cid:durableId="1657761388">
    <w:abstractNumId w:val="25"/>
  </w:num>
  <w:num w:numId="26" w16cid:durableId="290672226">
    <w:abstractNumId w:val="33"/>
  </w:num>
  <w:num w:numId="27" w16cid:durableId="597760029">
    <w:abstractNumId w:val="19"/>
  </w:num>
  <w:num w:numId="28" w16cid:durableId="292953390">
    <w:abstractNumId w:val="28"/>
  </w:num>
  <w:num w:numId="29" w16cid:durableId="2077896127">
    <w:abstractNumId w:val="14"/>
  </w:num>
  <w:num w:numId="30" w16cid:durableId="287863101">
    <w:abstractNumId w:val="8"/>
  </w:num>
  <w:num w:numId="31" w16cid:durableId="298146705">
    <w:abstractNumId w:val="39"/>
  </w:num>
  <w:num w:numId="32" w16cid:durableId="1197038599">
    <w:abstractNumId w:val="23"/>
  </w:num>
  <w:num w:numId="33" w16cid:durableId="1079667894">
    <w:abstractNumId w:val="12"/>
  </w:num>
  <w:num w:numId="34" w16cid:durableId="1019625425">
    <w:abstractNumId w:val="5"/>
  </w:num>
  <w:num w:numId="35" w16cid:durableId="661785106">
    <w:abstractNumId w:val="27"/>
  </w:num>
  <w:num w:numId="36" w16cid:durableId="902640024">
    <w:abstractNumId w:val="1"/>
  </w:num>
  <w:num w:numId="37" w16cid:durableId="2111847953">
    <w:abstractNumId w:val="0"/>
  </w:num>
  <w:num w:numId="38" w16cid:durableId="1263763404">
    <w:abstractNumId w:val="38"/>
  </w:num>
  <w:num w:numId="39" w16cid:durableId="1428647692">
    <w:abstractNumId w:val="10"/>
  </w:num>
  <w:num w:numId="40" w16cid:durableId="1104157381">
    <w:abstractNumId w:val="34"/>
  </w:num>
  <w:num w:numId="41" w16cid:durableId="283342325">
    <w:abstractNumId w:val="15"/>
  </w:num>
  <w:num w:numId="42" w16cid:durableId="1195579646">
    <w:abstractNumId w:val="30"/>
  </w:num>
  <w:num w:numId="43" w16cid:durableId="113914914">
    <w:abstractNumId w:val="37"/>
  </w:num>
  <w:num w:numId="44" w16cid:durableId="16244572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00BAA"/>
    <w:rsid w:val="00012460"/>
    <w:rsid w:val="00012FCF"/>
    <w:rsid w:val="00013B48"/>
    <w:rsid w:val="0001430F"/>
    <w:rsid w:val="00014D3D"/>
    <w:rsid w:val="00017DA2"/>
    <w:rsid w:val="00022234"/>
    <w:rsid w:val="0002341C"/>
    <w:rsid w:val="00023DD1"/>
    <w:rsid w:val="0002788E"/>
    <w:rsid w:val="00032B20"/>
    <w:rsid w:val="00032D34"/>
    <w:rsid w:val="00033EB4"/>
    <w:rsid w:val="00035BF4"/>
    <w:rsid w:val="00036462"/>
    <w:rsid w:val="0004217A"/>
    <w:rsid w:val="0004259E"/>
    <w:rsid w:val="000428E3"/>
    <w:rsid w:val="0005095C"/>
    <w:rsid w:val="00050D5C"/>
    <w:rsid w:val="000517F3"/>
    <w:rsid w:val="00055A88"/>
    <w:rsid w:val="00055A8B"/>
    <w:rsid w:val="00055DF1"/>
    <w:rsid w:val="000579FA"/>
    <w:rsid w:val="00061260"/>
    <w:rsid w:val="00062DD2"/>
    <w:rsid w:val="0006437E"/>
    <w:rsid w:val="00064F14"/>
    <w:rsid w:val="00065363"/>
    <w:rsid w:val="0007641D"/>
    <w:rsid w:val="0008024C"/>
    <w:rsid w:val="000813FD"/>
    <w:rsid w:val="000823B6"/>
    <w:rsid w:val="00084A8D"/>
    <w:rsid w:val="00086DF8"/>
    <w:rsid w:val="00094B7C"/>
    <w:rsid w:val="000966D0"/>
    <w:rsid w:val="00097698"/>
    <w:rsid w:val="000A1595"/>
    <w:rsid w:val="000A32FE"/>
    <w:rsid w:val="000B39D8"/>
    <w:rsid w:val="000B413A"/>
    <w:rsid w:val="000B4382"/>
    <w:rsid w:val="000B67E4"/>
    <w:rsid w:val="000C25F2"/>
    <w:rsid w:val="000C28C4"/>
    <w:rsid w:val="000C3BB2"/>
    <w:rsid w:val="000C4FCC"/>
    <w:rsid w:val="000C78FC"/>
    <w:rsid w:val="000D0262"/>
    <w:rsid w:val="000D070B"/>
    <w:rsid w:val="000D0A5A"/>
    <w:rsid w:val="000D4A87"/>
    <w:rsid w:val="000D4CEF"/>
    <w:rsid w:val="000D559C"/>
    <w:rsid w:val="000D6213"/>
    <w:rsid w:val="000E1C9D"/>
    <w:rsid w:val="000E26B4"/>
    <w:rsid w:val="000E47C1"/>
    <w:rsid w:val="000E5B78"/>
    <w:rsid w:val="000F07E6"/>
    <w:rsid w:val="000F5DD5"/>
    <w:rsid w:val="000F7750"/>
    <w:rsid w:val="00103BE1"/>
    <w:rsid w:val="00105F15"/>
    <w:rsid w:val="00107480"/>
    <w:rsid w:val="0011011F"/>
    <w:rsid w:val="001131C4"/>
    <w:rsid w:val="00120564"/>
    <w:rsid w:val="001246E0"/>
    <w:rsid w:val="00141D62"/>
    <w:rsid w:val="00142497"/>
    <w:rsid w:val="001442CB"/>
    <w:rsid w:val="00147B17"/>
    <w:rsid w:val="0015044E"/>
    <w:rsid w:val="00153C43"/>
    <w:rsid w:val="0015434F"/>
    <w:rsid w:val="00156948"/>
    <w:rsid w:val="00162838"/>
    <w:rsid w:val="00162ADB"/>
    <w:rsid w:val="0016311F"/>
    <w:rsid w:val="00164EB1"/>
    <w:rsid w:val="00166CDF"/>
    <w:rsid w:val="00167F39"/>
    <w:rsid w:val="00170593"/>
    <w:rsid w:val="00170D5B"/>
    <w:rsid w:val="00175669"/>
    <w:rsid w:val="0017616E"/>
    <w:rsid w:val="00176502"/>
    <w:rsid w:val="001771AD"/>
    <w:rsid w:val="00180A0D"/>
    <w:rsid w:val="001917A7"/>
    <w:rsid w:val="001933BB"/>
    <w:rsid w:val="00194476"/>
    <w:rsid w:val="001A1B98"/>
    <w:rsid w:val="001A33BC"/>
    <w:rsid w:val="001A64A9"/>
    <w:rsid w:val="001A6B1F"/>
    <w:rsid w:val="001B0751"/>
    <w:rsid w:val="001B11DD"/>
    <w:rsid w:val="001B1C6B"/>
    <w:rsid w:val="001B2ACE"/>
    <w:rsid w:val="001B6A44"/>
    <w:rsid w:val="001C0FA4"/>
    <w:rsid w:val="001C224F"/>
    <w:rsid w:val="001C59CD"/>
    <w:rsid w:val="001D23C2"/>
    <w:rsid w:val="001D458D"/>
    <w:rsid w:val="001D5FBE"/>
    <w:rsid w:val="001D6BEE"/>
    <w:rsid w:val="001E1F89"/>
    <w:rsid w:val="001E20D1"/>
    <w:rsid w:val="001E5ABA"/>
    <w:rsid w:val="001E66F2"/>
    <w:rsid w:val="001F4335"/>
    <w:rsid w:val="001F5547"/>
    <w:rsid w:val="001F62B7"/>
    <w:rsid w:val="00200270"/>
    <w:rsid w:val="0020030D"/>
    <w:rsid w:val="00200516"/>
    <w:rsid w:val="002012C8"/>
    <w:rsid w:val="0020148B"/>
    <w:rsid w:val="00201A02"/>
    <w:rsid w:val="0020272B"/>
    <w:rsid w:val="002120DD"/>
    <w:rsid w:val="00213C6C"/>
    <w:rsid w:val="00213F49"/>
    <w:rsid w:val="002143C7"/>
    <w:rsid w:val="00222DBA"/>
    <w:rsid w:val="0022432D"/>
    <w:rsid w:val="0022568B"/>
    <w:rsid w:val="0023164D"/>
    <w:rsid w:val="00231DBE"/>
    <w:rsid w:val="00232764"/>
    <w:rsid w:val="002333DB"/>
    <w:rsid w:val="002334D0"/>
    <w:rsid w:val="002348D1"/>
    <w:rsid w:val="00234F69"/>
    <w:rsid w:val="00235499"/>
    <w:rsid w:val="00235936"/>
    <w:rsid w:val="0024109D"/>
    <w:rsid w:val="002443E7"/>
    <w:rsid w:val="002471A6"/>
    <w:rsid w:val="00250361"/>
    <w:rsid w:val="00251EFB"/>
    <w:rsid w:val="00252723"/>
    <w:rsid w:val="00254D90"/>
    <w:rsid w:val="002606A3"/>
    <w:rsid w:val="00260C7A"/>
    <w:rsid w:val="00260EBF"/>
    <w:rsid w:val="002653BA"/>
    <w:rsid w:val="00271B47"/>
    <w:rsid w:val="00272168"/>
    <w:rsid w:val="002804C4"/>
    <w:rsid w:val="0028183A"/>
    <w:rsid w:val="0028716C"/>
    <w:rsid w:val="00287C66"/>
    <w:rsid w:val="0029082D"/>
    <w:rsid w:val="00291B5C"/>
    <w:rsid w:val="002A2167"/>
    <w:rsid w:val="002A29D1"/>
    <w:rsid w:val="002B1A0D"/>
    <w:rsid w:val="002B2977"/>
    <w:rsid w:val="002B4035"/>
    <w:rsid w:val="002C1867"/>
    <w:rsid w:val="002D022D"/>
    <w:rsid w:val="002D0569"/>
    <w:rsid w:val="002D123A"/>
    <w:rsid w:val="002D4FA5"/>
    <w:rsid w:val="002D51BF"/>
    <w:rsid w:val="002D5F6C"/>
    <w:rsid w:val="002D7A83"/>
    <w:rsid w:val="002D7F52"/>
    <w:rsid w:val="002E30F9"/>
    <w:rsid w:val="002E488A"/>
    <w:rsid w:val="002E78F4"/>
    <w:rsid w:val="002E7CC1"/>
    <w:rsid w:val="002F24E1"/>
    <w:rsid w:val="002F4AF2"/>
    <w:rsid w:val="002F72B3"/>
    <w:rsid w:val="002F787D"/>
    <w:rsid w:val="002F7EBC"/>
    <w:rsid w:val="00301A92"/>
    <w:rsid w:val="0030264E"/>
    <w:rsid w:val="00304C9F"/>
    <w:rsid w:val="00305257"/>
    <w:rsid w:val="00305FFE"/>
    <w:rsid w:val="0031348B"/>
    <w:rsid w:val="0031483B"/>
    <w:rsid w:val="00317D23"/>
    <w:rsid w:val="003251CA"/>
    <w:rsid w:val="00331329"/>
    <w:rsid w:val="0033616B"/>
    <w:rsid w:val="00341848"/>
    <w:rsid w:val="003427D7"/>
    <w:rsid w:val="00344F5E"/>
    <w:rsid w:val="003454CF"/>
    <w:rsid w:val="00350A0E"/>
    <w:rsid w:val="00353DA8"/>
    <w:rsid w:val="003558E1"/>
    <w:rsid w:val="00360109"/>
    <w:rsid w:val="00360708"/>
    <w:rsid w:val="00362CB2"/>
    <w:rsid w:val="00370DCC"/>
    <w:rsid w:val="00371FB0"/>
    <w:rsid w:val="00373637"/>
    <w:rsid w:val="00374762"/>
    <w:rsid w:val="003774A4"/>
    <w:rsid w:val="00377518"/>
    <w:rsid w:val="0037755E"/>
    <w:rsid w:val="00377754"/>
    <w:rsid w:val="00384326"/>
    <w:rsid w:val="0038542F"/>
    <w:rsid w:val="00387B25"/>
    <w:rsid w:val="00390F6F"/>
    <w:rsid w:val="00392CE1"/>
    <w:rsid w:val="00392FCF"/>
    <w:rsid w:val="00393F58"/>
    <w:rsid w:val="00394A98"/>
    <w:rsid w:val="00395369"/>
    <w:rsid w:val="00395BB3"/>
    <w:rsid w:val="0039661E"/>
    <w:rsid w:val="00396ACD"/>
    <w:rsid w:val="003A1A1B"/>
    <w:rsid w:val="003A1BFD"/>
    <w:rsid w:val="003A20AE"/>
    <w:rsid w:val="003A587F"/>
    <w:rsid w:val="003A6195"/>
    <w:rsid w:val="003A6440"/>
    <w:rsid w:val="003A6582"/>
    <w:rsid w:val="003A73F6"/>
    <w:rsid w:val="003A7896"/>
    <w:rsid w:val="003B34A9"/>
    <w:rsid w:val="003B3D27"/>
    <w:rsid w:val="003B4DA1"/>
    <w:rsid w:val="003B7153"/>
    <w:rsid w:val="003C15F0"/>
    <w:rsid w:val="003C5C04"/>
    <w:rsid w:val="003D4FB6"/>
    <w:rsid w:val="003D5D8F"/>
    <w:rsid w:val="003E2608"/>
    <w:rsid w:val="003E63DE"/>
    <w:rsid w:val="003F145A"/>
    <w:rsid w:val="003F1980"/>
    <w:rsid w:val="003F31F0"/>
    <w:rsid w:val="00403905"/>
    <w:rsid w:val="00403B58"/>
    <w:rsid w:val="0040469D"/>
    <w:rsid w:val="00407538"/>
    <w:rsid w:val="00414A75"/>
    <w:rsid w:val="00421AE2"/>
    <w:rsid w:val="00422C41"/>
    <w:rsid w:val="00424198"/>
    <w:rsid w:val="0042423E"/>
    <w:rsid w:val="004256E9"/>
    <w:rsid w:val="00427244"/>
    <w:rsid w:val="00430BE7"/>
    <w:rsid w:val="00431BC5"/>
    <w:rsid w:val="004327A3"/>
    <w:rsid w:val="0043548B"/>
    <w:rsid w:val="0043609D"/>
    <w:rsid w:val="004373AC"/>
    <w:rsid w:val="00442EB7"/>
    <w:rsid w:val="00443049"/>
    <w:rsid w:val="004472AB"/>
    <w:rsid w:val="00452C5B"/>
    <w:rsid w:val="004609C4"/>
    <w:rsid w:val="00460AAF"/>
    <w:rsid w:val="00463230"/>
    <w:rsid w:val="004645A5"/>
    <w:rsid w:val="00472E18"/>
    <w:rsid w:val="00474B95"/>
    <w:rsid w:val="00482022"/>
    <w:rsid w:val="004859BB"/>
    <w:rsid w:val="00491F6C"/>
    <w:rsid w:val="004934CB"/>
    <w:rsid w:val="004978F5"/>
    <w:rsid w:val="004A4D30"/>
    <w:rsid w:val="004A4FBD"/>
    <w:rsid w:val="004A6FD5"/>
    <w:rsid w:val="004B2CF1"/>
    <w:rsid w:val="004B3972"/>
    <w:rsid w:val="004B5E89"/>
    <w:rsid w:val="004B6C4C"/>
    <w:rsid w:val="004B7142"/>
    <w:rsid w:val="004C276A"/>
    <w:rsid w:val="004C5F62"/>
    <w:rsid w:val="004D0208"/>
    <w:rsid w:val="004D3F96"/>
    <w:rsid w:val="004E42DB"/>
    <w:rsid w:val="004E463B"/>
    <w:rsid w:val="004E6822"/>
    <w:rsid w:val="004E6CA5"/>
    <w:rsid w:val="004F252A"/>
    <w:rsid w:val="004F572B"/>
    <w:rsid w:val="004F5CC5"/>
    <w:rsid w:val="00501518"/>
    <w:rsid w:val="00502E84"/>
    <w:rsid w:val="0050308A"/>
    <w:rsid w:val="00503340"/>
    <w:rsid w:val="00505810"/>
    <w:rsid w:val="005079DF"/>
    <w:rsid w:val="00510175"/>
    <w:rsid w:val="00511DF7"/>
    <w:rsid w:val="00512454"/>
    <w:rsid w:val="00512D70"/>
    <w:rsid w:val="00515041"/>
    <w:rsid w:val="005163B6"/>
    <w:rsid w:val="0051791C"/>
    <w:rsid w:val="005201FC"/>
    <w:rsid w:val="005208BD"/>
    <w:rsid w:val="00524766"/>
    <w:rsid w:val="00525DE4"/>
    <w:rsid w:val="00526562"/>
    <w:rsid w:val="00530A35"/>
    <w:rsid w:val="00530DAF"/>
    <w:rsid w:val="005336B5"/>
    <w:rsid w:val="00533EA7"/>
    <w:rsid w:val="005358E0"/>
    <w:rsid w:val="00536FA4"/>
    <w:rsid w:val="005436CD"/>
    <w:rsid w:val="0054543E"/>
    <w:rsid w:val="00550E33"/>
    <w:rsid w:val="0055198D"/>
    <w:rsid w:val="00553C15"/>
    <w:rsid w:val="00554193"/>
    <w:rsid w:val="00555499"/>
    <w:rsid w:val="00556AEF"/>
    <w:rsid w:val="0055787D"/>
    <w:rsid w:val="00561A78"/>
    <w:rsid w:val="0056363C"/>
    <w:rsid w:val="0056439C"/>
    <w:rsid w:val="00565214"/>
    <w:rsid w:val="005652D1"/>
    <w:rsid w:val="00566DA1"/>
    <w:rsid w:val="00567E1D"/>
    <w:rsid w:val="00573368"/>
    <w:rsid w:val="00573AA8"/>
    <w:rsid w:val="005747C0"/>
    <w:rsid w:val="00585AF6"/>
    <w:rsid w:val="005907A5"/>
    <w:rsid w:val="005913F6"/>
    <w:rsid w:val="005916BD"/>
    <w:rsid w:val="00593E42"/>
    <w:rsid w:val="00594B1C"/>
    <w:rsid w:val="0059557E"/>
    <w:rsid w:val="00596D15"/>
    <w:rsid w:val="005A0FB2"/>
    <w:rsid w:val="005A1A09"/>
    <w:rsid w:val="005A2E96"/>
    <w:rsid w:val="005A4618"/>
    <w:rsid w:val="005B1FE0"/>
    <w:rsid w:val="005B2085"/>
    <w:rsid w:val="005B2ED4"/>
    <w:rsid w:val="005B7D25"/>
    <w:rsid w:val="005C2218"/>
    <w:rsid w:val="005C2887"/>
    <w:rsid w:val="005C7710"/>
    <w:rsid w:val="005D0800"/>
    <w:rsid w:val="005D0C1C"/>
    <w:rsid w:val="005D1609"/>
    <w:rsid w:val="005D187E"/>
    <w:rsid w:val="005D3513"/>
    <w:rsid w:val="005D6FD6"/>
    <w:rsid w:val="005D77DE"/>
    <w:rsid w:val="005E2B8D"/>
    <w:rsid w:val="005E3EA8"/>
    <w:rsid w:val="005E6D6F"/>
    <w:rsid w:val="005E7AD6"/>
    <w:rsid w:val="005F1AA3"/>
    <w:rsid w:val="005F3C85"/>
    <w:rsid w:val="005F5B17"/>
    <w:rsid w:val="005F69C9"/>
    <w:rsid w:val="005F7367"/>
    <w:rsid w:val="00600681"/>
    <w:rsid w:val="006012C6"/>
    <w:rsid w:val="00603868"/>
    <w:rsid w:val="00604AB1"/>
    <w:rsid w:val="00604F88"/>
    <w:rsid w:val="00612AC2"/>
    <w:rsid w:val="00614AE4"/>
    <w:rsid w:val="0061507D"/>
    <w:rsid w:val="006166FD"/>
    <w:rsid w:val="00620691"/>
    <w:rsid w:val="00625BD1"/>
    <w:rsid w:val="006272C6"/>
    <w:rsid w:val="00627F0D"/>
    <w:rsid w:val="0063343C"/>
    <w:rsid w:val="0063384E"/>
    <w:rsid w:val="006363C7"/>
    <w:rsid w:val="00637FF7"/>
    <w:rsid w:val="0064077A"/>
    <w:rsid w:val="00640D79"/>
    <w:rsid w:val="00646253"/>
    <w:rsid w:val="00650B91"/>
    <w:rsid w:val="006529FD"/>
    <w:rsid w:val="00652FA4"/>
    <w:rsid w:val="006536B6"/>
    <w:rsid w:val="006545DA"/>
    <w:rsid w:val="00654DD8"/>
    <w:rsid w:val="006562F4"/>
    <w:rsid w:val="006571BF"/>
    <w:rsid w:val="006632D5"/>
    <w:rsid w:val="0066392A"/>
    <w:rsid w:val="00666BEA"/>
    <w:rsid w:val="00670421"/>
    <w:rsid w:val="006713A7"/>
    <w:rsid w:val="00671766"/>
    <w:rsid w:val="00673BE5"/>
    <w:rsid w:val="006767F2"/>
    <w:rsid w:val="006816BD"/>
    <w:rsid w:val="00684A29"/>
    <w:rsid w:val="006858C9"/>
    <w:rsid w:val="00686169"/>
    <w:rsid w:val="00687B62"/>
    <w:rsid w:val="00694DC0"/>
    <w:rsid w:val="006955F8"/>
    <w:rsid w:val="00695D6C"/>
    <w:rsid w:val="00697CCB"/>
    <w:rsid w:val="006A143C"/>
    <w:rsid w:val="006A2F65"/>
    <w:rsid w:val="006A554E"/>
    <w:rsid w:val="006A58B1"/>
    <w:rsid w:val="006A78AC"/>
    <w:rsid w:val="006A794D"/>
    <w:rsid w:val="006B094E"/>
    <w:rsid w:val="006B63BB"/>
    <w:rsid w:val="006C20DF"/>
    <w:rsid w:val="006C309B"/>
    <w:rsid w:val="006C7E40"/>
    <w:rsid w:val="006C7E79"/>
    <w:rsid w:val="006D076F"/>
    <w:rsid w:val="006D25FD"/>
    <w:rsid w:val="006D5C22"/>
    <w:rsid w:val="006E30BA"/>
    <w:rsid w:val="006F6760"/>
    <w:rsid w:val="00702648"/>
    <w:rsid w:val="00702C8C"/>
    <w:rsid w:val="007041A0"/>
    <w:rsid w:val="00713B70"/>
    <w:rsid w:val="00713DD5"/>
    <w:rsid w:val="00716D3D"/>
    <w:rsid w:val="00717936"/>
    <w:rsid w:val="007214A5"/>
    <w:rsid w:val="0072299F"/>
    <w:rsid w:val="00722BF5"/>
    <w:rsid w:val="00723584"/>
    <w:rsid w:val="0072487F"/>
    <w:rsid w:val="007304F4"/>
    <w:rsid w:val="007345DD"/>
    <w:rsid w:val="0073522C"/>
    <w:rsid w:val="00740036"/>
    <w:rsid w:val="00755E74"/>
    <w:rsid w:val="00761D65"/>
    <w:rsid w:val="007629F9"/>
    <w:rsid w:val="007635AA"/>
    <w:rsid w:val="00763CE8"/>
    <w:rsid w:val="00766B40"/>
    <w:rsid w:val="00767AB6"/>
    <w:rsid w:val="0077067D"/>
    <w:rsid w:val="007723F2"/>
    <w:rsid w:val="00773BDC"/>
    <w:rsid w:val="00776C45"/>
    <w:rsid w:val="00777410"/>
    <w:rsid w:val="00777D25"/>
    <w:rsid w:val="007825AA"/>
    <w:rsid w:val="00783BD6"/>
    <w:rsid w:val="00783CA3"/>
    <w:rsid w:val="00787E08"/>
    <w:rsid w:val="00795BD4"/>
    <w:rsid w:val="00795F7D"/>
    <w:rsid w:val="007A0162"/>
    <w:rsid w:val="007A28A4"/>
    <w:rsid w:val="007A385D"/>
    <w:rsid w:val="007B12F9"/>
    <w:rsid w:val="007B29E6"/>
    <w:rsid w:val="007B2D56"/>
    <w:rsid w:val="007B4699"/>
    <w:rsid w:val="007B62C7"/>
    <w:rsid w:val="007B64AE"/>
    <w:rsid w:val="007C4083"/>
    <w:rsid w:val="007C5BDB"/>
    <w:rsid w:val="007D3E0F"/>
    <w:rsid w:val="007D4975"/>
    <w:rsid w:val="007D55B2"/>
    <w:rsid w:val="007D5D4A"/>
    <w:rsid w:val="007D6738"/>
    <w:rsid w:val="007E2030"/>
    <w:rsid w:val="007E4A9A"/>
    <w:rsid w:val="007E4EF4"/>
    <w:rsid w:val="007E539A"/>
    <w:rsid w:val="007F2272"/>
    <w:rsid w:val="007F4650"/>
    <w:rsid w:val="008066A4"/>
    <w:rsid w:val="008128CD"/>
    <w:rsid w:val="00812B8B"/>
    <w:rsid w:val="00813699"/>
    <w:rsid w:val="008138BE"/>
    <w:rsid w:val="00815649"/>
    <w:rsid w:val="00816A35"/>
    <w:rsid w:val="008225B5"/>
    <w:rsid w:val="0082548B"/>
    <w:rsid w:val="00830ABA"/>
    <w:rsid w:val="0083150B"/>
    <w:rsid w:val="008325F2"/>
    <w:rsid w:val="008417C4"/>
    <w:rsid w:val="00842BDB"/>
    <w:rsid w:val="008440D4"/>
    <w:rsid w:val="00845B2A"/>
    <w:rsid w:val="00851CF7"/>
    <w:rsid w:val="008542A4"/>
    <w:rsid w:val="00855644"/>
    <w:rsid w:val="0086070B"/>
    <w:rsid w:val="0086139F"/>
    <w:rsid w:val="008626A8"/>
    <w:rsid w:val="00864CB4"/>
    <w:rsid w:val="008666F1"/>
    <w:rsid w:val="00866ECA"/>
    <w:rsid w:val="00870805"/>
    <w:rsid w:val="00871A60"/>
    <w:rsid w:val="00872D6E"/>
    <w:rsid w:val="00873200"/>
    <w:rsid w:val="00873E31"/>
    <w:rsid w:val="00873EBD"/>
    <w:rsid w:val="008758BD"/>
    <w:rsid w:val="00880811"/>
    <w:rsid w:val="00880E4C"/>
    <w:rsid w:val="00882454"/>
    <w:rsid w:val="008915E5"/>
    <w:rsid w:val="008921B5"/>
    <w:rsid w:val="0089724C"/>
    <w:rsid w:val="008A05EB"/>
    <w:rsid w:val="008A19FC"/>
    <w:rsid w:val="008A219A"/>
    <w:rsid w:val="008A2255"/>
    <w:rsid w:val="008A5664"/>
    <w:rsid w:val="008A69E1"/>
    <w:rsid w:val="008B4183"/>
    <w:rsid w:val="008B4B34"/>
    <w:rsid w:val="008B4B6C"/>
    <w:rsid w:val="008B4D4F"/>
    <w:rsid w:val="008C2CA2"/>
    <w:rsid w:val="008C3D54"/>
    <w:rsid w:val="008D025E"/>
    <w:rsid w:val="008D3A94"/>
    <w:rsid w:val="008D62E6"/>
    <w:rsid w:val="008E024C"/>
    <w:rsid w:val="008E1217"/>
    <w:rsid w:val="008E2576"/>
    <w:rsid w:val="008E301D"/>
    <w:rsid w:val="008E444A"/>
    <w:rsid w:val="008E6229"/>
    <w:rsid w:val="008F2C0F"/>
    <w:rsid w:val="008F2F89"/>
    <w:rsid w:val="008F4A46"/>
    <w:rsid w:val="008F605A"/>
    <w:rsid w:val="008F6293"/>
    <w:rsid w:val="00903D6F"/>
    <w:rsid w:val="00903FA7"/>
    <w:rsid w:val="00905BB1"/>
    <w:rsid w:val="00906BA2"/>
    <w:rsid w:val="00914CCE"/>
    <w:rsid w:val="00916A69"/>
    <w:rsid w:val="00921762"/>
    <w:rsid w:val="00921A78"/>
    <w:rsid w:val="00925B55"/>
    <w:rsid w:val="00927CDA"/>
    <w:rsid w:val="00930DB7"/>
    <w:rsid w:val="0093251D"/>
    <w:rsid w:val="00934DE1"/>
    <w:rsid w:val="009364ED"/>
    <w:rsid w:val="00946121"/>
    <w:rsid w:val="009466D3"/>
    <w:rsid w:val="0095046F"/>
    <w:rsid w:val="00953722"/>
    <w:rsid w:val="00954459"/>
    <w:rsid w:val="00961613"/>
    <w:rsid w:val="00962190"/>
    <w:rsid w:val="009636F5"/>
    <w:rsid w:val="009640E4"/>
    <w:rsid w:val="00970726"/>
    <w:rsid w:val="009716E6"/>
    <w:rsid w:val="00973B4F"/>
    <w:rsid w:val="009803DB"/>
    <w:rsid w:val="009867E9"/>
    <w:rsid w:val="00986FC1"/>
    <w:rsid w:val="00987834"/>
    <w:rsid w:val="009926B9"/>
    <w:rsid w:val="0099418F"/>
    <w:rsid w:val="00994E49"/>
    <w:rsid w:val="009A218E"/>
    <w:rsid w:val="009B0552"/>
    <w:rsid w:val="009B6EAF"/>
    <w:rsid w:val="009B7DFC"/>
    <w:rsid w:val="009C4576"/>
    <w:rsid w:val="009C62A6"/>
    <w:rsid w:val="009C751E"/>
    <w:rsid w:val="009D0468"/>
    <w:rsid w:val="009D2518"/>
    <w:rsid w:val="009D51B1"/>
    <w:rsid w:val="009E0ABF"/>
    <w:rsid w:val="009E2526"/>
    <w:rsid w:val="009E35E2"/>
    <w:rsid w:val="009F0196"/>
    <w:rsid w:val="009F1832"/>
    <w:rsid w:val="009F5E3B"/>
    <w:rsid w:val="009F622D"/>
    <w:rsid w:val="009F6E30"/>
    <w:rsid w:val="009F7850"/>
    <w:rsid w:val="009F7D42"/>
    <w:rsid w:val="00A008E9"/>
    <w:rsid w:val="00A0219F"/>
    <w:rsid w:val="00A03FC6"/>
    <w:rsid w:val="00A07D1B"/>
    <w:rsid w:val="00A1170E"/>
    <w:rsid w:val="00A12A4F"/>
    <w:rsid w:val="00A14D00"/>
    <w:rsid w:val="00A15202"/>
    <w:rsid w:val="00A156C2"/>
    <w:rsid w:val="00A214D4"/>
    <w:rsid w:val="00A2408D"/>
    <w:rsid w:val="00A240C3"/>
    <w:rsid w:val="00A331FB"/>
    <w:rsid w:val="00A336A3"/>
    <w:rsid w:val="00A34E63"/>
    <w:rsid w:val="00A36105"/>
    <w:rsid w:val="00A41292"/>
    <w:rsid w:val="00A42274"/>
    <w:rsid w:val="00A425B8"/>
    <w:rsid w:val="00A4459E"/>
    <w:rsid w:val="00A5486E"/>
    <w:rsid w:val="00A61139"/>
    <w:rsid w:val="00A61B90"/>
    <w:rsid w:val="00A6234B"/>
    <w:rsid w:val="00A62F1F"/>
    <w:rsid w:val="00A65047"/>
    <w:rsid w:val="00A665AC"/>
    <w:rsid w:val="00A67D4B"/>
    <w:rsid w:val="00A7077B"/>
    <w:rsid w:val="00A717D6"/>
    <w:rsid w:val="00A83C11"/>
    <w:rsid w:val="00A85816"/>
    <w:rsid w:val="00A90520"/>
    <w:rsid w:val="00A90A6B"/>
    <w:rsid w:val="00A96F49"/>
    <w:rsid w:val="00AA0CF6"/>
    <w:rsid w:val="00AA4673"/>
    <w:rsid w:val="00AA4CAA"/>
    <w:rsid w:val="00AA6DCF"/>
    <w:rsid w:val="00AA7095"/>
    <w:rsid w:val="00AA7A13"/>
    <w:rsid w:val="00AA7D41"/>
    <w:rsid w:val="00AB04CF"/>
    <w:rsid w:val="00AB2658"/>
    <w:rsid w:val="00AB547A"/>
    <w:rsid w:val="00AB60E4"/>
    <w:rsid w:val="00AB6157"/>
    <w:rsid w:val="00AB6C06"/>
    <w:rsid w:val="00AC0545"/>
    <w:rsid w:val="00AC267C"/>
    <w:rsid w:val="00AC3941"/>
    <w:rsid w:val="00AC553C"/>
    <w:rsid w:val="00AC62BC"/>
    <w:rsid w:val="00AC67B5"/>
    <w:rsid w:val="00AD2F63"/>
    <w:rsid w:val="00AD3011"/>
    <w:rsid w:val="00AD5C44"/>
    <w:rsid w:val="00AD7B5C"/>
    <w:rsid w:val="00AE3953"/>
    <w:rsid w:val="00AE71B7"/>
    <w:rsid w:val="00AE7F64"/>
    <w:rsid w:val="00AF1E49"/>
    <w:rsid w:val="00AF1EE1"/>
    <w:rsid w:val="00AF48E2"/>
    <w:rsid w:val="00B017DF"/>
    <w:rsid w:val="00B044EF"/>
    <w:rsid w:val="00B05A02"/>
    <w:rsid w:val="00B07515"/>
    <w:rsid w:val="00B07686"/>
    <w:rsid w:val="00B20240"/>
    <w:rsid w:val="00B25D58"/>
    <w:rsid w:val="00B26F8D"/>
    <w:rsid w:val="00B2715D"/>
    <w:rsid w:val="00B356F0"/>
    <w:rsid w:val="00B35A38"/>
    <w:rsid w:val="00B363CC"/>
    <w:rsid w:val="00B44F5E"/>
    <w:rsid w:val="00B4641A"/>
    <w:rsid w:val="00B464D8"/>
    <w:rsid w:val="00B47962"/>
    <w:rsid w:val="00B55C2D"/>
    <w:rsid w:val="00B664A1"/>
    <w:rsid w:val="00B67BA7"/>
    <w:rsid w:val="00B70F7A"/>
    <w:rsid w:val="00B716B8"/>
    <w:rsid w:val="00B71EA3"/>
    <w:rsid w:val="00B75F4E"/>
    <w:rsid w:val="00B81850"/>
    <w:rsid w:val="00B83103"/>
    <w:rsid w:val="00B8318A"/>
    <w:rsid w:val="00B863B0"/>
    <w:rsid w:val="00B86C6A"/>
    <w:rsid w:val="00B936DA"/>
    <w:rsid w:val="00B95A16"/>
    <w:rsid w:val="00B95B2F"/>
    <w:rsid w:val="00BA00E3"/>
    <w:rsid w:val="00BA0E51"/>
    <w:rsid w:val="00BA1E46"/>
    <w:rsid w:val="00BA2E2E"/>
    <w:rsid w:val="00BA477C"/>
    <w:rsid w:val="00BA6084"/>
    <w:rsid w:val="00BA71D9"/>
    <w:rsid w:val="00BB056A"/>
    <w:rsid w:val="00BB4242"/>
    <w:rsid w:val="00BB4DE5"/>
    <w:rsid w:val="00BB6DE5"/>
    <w:rsid w:val="00BC1123"/>
    <w:rsid w:val="00BC3185"/>
    <w:rsid w:val="00BC3F4E"/>
    <w:rsid w:val="00BC707D"/>
    <w:rsid w:val="00BD184A"/>
    <w:rsid w:val="00BD1B29"/>
    <w:rsid w:val="00BD4419"/>
    <w:rsid w:val="00BD6BC9"/>
    <w:rsid w:val="00BE47FA"/>
    <w:rsid w:val="00BF168B"/>
    <w:rsid w:val="00BF202B"/>
    <w:rsid w:val="00BF3A45"/>
    <w:rsid w:val="00BF5C62"/>
    <w:rsid w:val="00BF692F"/>
    <w:rsid w:val="00BF6DEC"/>
    <w:rsid w:val="00BF7BA7"/>
    <w:rsid w:val="00C003E5"/>
    <w:rsid w:val="00C035E1"/>
    <w:rsid w:val="00C05D01"/>
    <w:rsid w:val="00C074CE"/>
    <w:rsid w:val="00C07EFF"/>
    <w:rsid w:val="00C15E80"/>
    <w:rsid w:val="00C25D37"/>
    <w:rsid w:val="00C328A3"/>
    <w:rsid w:val="00C37D10"/>
    <w:rsid w:val="00C40674"/>
    <w:rsid w:val="00C40794"/>
    <w:rsid w:val="00C45A50"/>
    <w:rsid w:val="00C62594"/>
    <w:rsid w:val="00C637A6"/>
    <w:rsid w:val="00C63C73"/>
    <w:rsid w:val="00C679D8"/>
    <w:rsid w:val="00C732A8"/>
    <w:rsid w:val="00C76DAB"/>
    <w:rsid w:val="00C812CE"/>
    <w:rsid w:val="00C83884"/>
    <w:rsid w:val="00C8678A"/>
    <w:rsid w:val="00C87181"/>
    <w:rsid w:val="00C9680A"/>
    <w:rsid w:val="00CA2BFE"/>
    <w:rsid w:val="00CA3E60"/>
    <w:rsid w:val="00CA419D"/>
    <w:rsid w:val="00CA468E"/>
    <w:rsid w:val="00CA6159"/>
    <w:rsid w:val="00CB0C3B"/>
    <w:rsid w:val="00CB0E33"/>
    <w:rsid w:val="00CB59F8"/>
    <w:rsid w:val="00CB64DD"/>
    <w:rsid w:val="00CB6F8B"/>
    <w:rsid w:val="00CC0F12"/>
    <w:rsid w:val="00CC123E"/>
    <w:rsid w:val="00CC2E7C"/>
    <w:rsid w:val="00CC4AE6"/>
    <w:rsid w:val="00CC7834"/>
    <w:rsid w:val="00CD18A4"/>
    <w:rsid w:val="00CD1E66"/>
    <w:rsid w:val="00CE148D"/>
    <w:rsid w:val="00CE1E54"/>
    <w:rsid w:val="00CE45C3"/>
    <w:rsid w:val="00CE46E8"/>
    <w:rsid w:val="00CE6180"/>
    <w:rsid w:val="00CF069D"/>
    <w:rsid w:val="00CF7670"/>
    <w:rsid w:val="00D011B8"/>
    <w:rsid w:val="00D01E56"/>
    <w:rsid w:val="00D04512"/>
    <w:rsid w:val="00D073FA"/>
    <w:rsid w:val="00D11D19"/>
    <w:rsid w:val="00D140C4"/>
    <w:rsid w:val="00D15154"/>
    <w:rsid w:val="00D15F57"/>
    <w:rsid w:val="00D2468B"/>
    <w:rsid w:val="00D34FA4"/>
    <w:rsid w:val="00D356E3"/>
    <w:rsid w:val="00D361C7"/>
    <w:rsid w:val="00D3632B"/>
    <w:rsid w:val="00D368C0"/>
    <w:rsid w:val="00D430A5"/>
    <w:rsid w:val="00D44F40"/>
    <w:rsid w:val="00D44F8B"/>
    <w:rsid w:val="00D45D10"/>
    <w:rsid w:val="00D55575"/>
    <w:rsid w:val="00D55C8C"/>
    <w:rsid w:val="00D62051"/>
    <w:rsid w:val="00D65604"/>
    <w:rsid w:val="00D66DA9"/>
    <w:rsid w:val="00D730E4"/>
    <w:rsid w:val="00D73232"/>
    <w:rsid w:val="00D738AB"/>
    <w:rsid w:val="00D76DCB"/>
    <w:rsid w:val="00D76EF5"/>
    <w:rsid w:val="00D80EB4"/>
    <w:rsid w:val="00D82194"/>
    <w:rsid w:val="00D8516C"/>
    <w:rsid w:val="00D87378"/>
    <w:rsid w:val="00D87D6D"/>
    <w:rsid w:val="00D950DB"/>
    <w:rsid w:val="00D96205"/>
    <w:rsid w:val="00DA3462"/>
    <w:rsid w:val="00DA6029"/>
    <w:rsid w:val="00DB0276"/>
    <w:rsid w:val="00DB063F"/>
    <w:rsid w:val="00DB5D27"/>
    <w:rsid w:val="00DB6346"/>
    <w:rsid w:val="00DB6471"/>
    <w:rsid w:val="00DC5172"/>
    <w:rsid w:val="00DC794D"/>
    <w:rsid w:val="00DD0E3D"/>
    <w:rsid w:val="00DD583B"/>
    <w:rsid w:val="00DD66B7"/>
    <w:rsid w:val="00DE47C7"/>
    <w:rsid w:val="00DF0059"/>
    <w:rsid w:val="00DF143D"/>
    <w:rsid w:val="00DF4600"/>
    <w:rsid w:val="00DF565F"/>
    <w:rsid w:val="00E22FD1"/>
    <w:rsid w:val="00E2364A"/>
    <w:rsid w:val="00E23E32"/>
    <w:rsid w:val="00E27D75"/>
    <w:rsid w:val="00E27E64"/>
    <w:rsid w:val="00E31793"/>
    <w:rsid w:val="00E35AF5"/>
    <w:rsid w:val="00E36A54"/>
    <w:rsid w:val="00E40DF1"/>
    <w:rsid w:val="00E43355"/>
    <w:rsid w:val="00E46073"/>
    <w:rsid w:val="00E61267"/>
    <w:rsid w:val="00E62D83"/>
    <w:rsid w:val="00E63DA3"/>
    <w:rsid w:val="00E63DC9"/>
    <w:rsid w:val="00E67A07"/>
    <w:rsid w:val="00E70612"/>
    <w:rsid w:val="00E81EB9"/>
    <w:rsid w:val="00E84E39"/>
    <w:rsid w:val="00E90992"/>
    <w:rsid w:val="00E91257"/>
    <w:rsid w:val="00E949E0"/>
    <w:rsid w:val="00E950E4"/>
    <w:rsid w:val="00E9554F"/>
    <w:rsid w:val="00E972B1"/>
    <w:rsid w:val="00EB1031"/>
    <w:rsid w:val="00EB28FB"/>
    <w:rsid w:val="00EB44CF"/>
    <w:rsid w:val="00EC250D"/>
    <w:rsid w:val="00ED155B"/>
    <w:rsid w:val="00ED66DB"/>
    <w:rsid w:val="00EE0595"/>
    <w:rsid w:val="00EE583A"/>
    <w:rsid w:val="00EE688D"/>
    <w:rsid w:val="00EE7333"/>
    <w:rsid w:val="00EE795C"/>
    <w:rsid w:val="00EF5D0E"/>
    <w:rsid w:val="00F0589D"/>
    <w:rsid w:val="00F05F60"/>
    <w:rsid w:val="00F06CE5"/>
    <w:rsid w:val="00F06F33"/>
    <w:rsid w:val="00F07727"/>
    <w:rsid w:val="00F10368"/>
    <w:rsid w:val="00F129F2"/>
    <w:rsid w:val="00F12B98"/>
    <w:rsid w:val="00F1661A"/>
    <w:rsid w:val="00F17275"/>
    <w:rsid w:val="00F1794A"/>
    <w:rsid w:val="00F21467"/>
    <w:rsid w:val="00F2609F"/>
    <w:rsid w:val="00F27A53"/>
    <w:rsid w:val="00F312F9"/>
    <w:rsid w:val="00F34B38"/>
    <w:rsid w:val="00F352C8"/>
    <w:rsid w:val="00F363B6"/>
    <w:rsid w:val="00F447E2"/>
    <w:rsid w:val="00F46044"/>
    <w:rsid w:val="00F4687D"/>
    <w:rsid w:val="00F47099"/>
    <w:rsid w:val="00F50340"/>
    <w:rsid w:val="00F540A7"/>
    <w:rsid w:val="00F57DEE"/>
    <w:rsid w:val="00F635C4"/>
    <w:rsid w:val="00F64C5A"/>
    <w:rsid w:val="00F67010"/>
    <w:rsid w:val="00F72CEB"/>
    <w:rsid w:val="00F7506A"/>
    <w:rsid w:val="00F77C7C"/>
    <w:rsid w:val="00F8A18F"/>
    <w:rsid w:val="00F9090B"/>
    <w:rsid w:val="00F90CBA"/>
    <w:rsid w:val="00F925BD"/>
    <w:rsid w:val="00F92AE1"/>
    <w:rsid w:val="00F9418E"/>
    <w:rsid w:val="00F9750F"/>
    <w:rsid w:val="00FA180B"/>
    <w:rsid w:val="00FA1A96"/>
    <w:rsid w:val="00FA1D90"/>
    <w:rsid w:val="00FA3FAD"/>
    <w:rsid w:val="00FA5F81"/>
    <w:rsid w:val="00FB2EF0"/>
    <w:rsid w:val="00FC2378"/>
    <w:rsid w:val="00FC42F0"/>
    <w:rsid w:val="00FC494C"/>
    <w:rsid w:val="00FC642A"/>
    <w:rsid w:val="00FC7406"/>
    <w:rsid w:val="00FC7D2D"/>
    <w:rsid w:val="00FD1878"/>
    <w:rsid w:val="00FD37C0"/>
    <w:rsid w:val="00FD5AF3"/>
    <w:rsid w:val="00FD6666"/>
    <w:rsid w:val="00FD6C6E"/>
    <w:rsid w:val="00FE1481"/>
    <w:rsid w:val="00FE41BE"/>
    <w:rsid w:val="00FE4C51"/>
    <w:rsid w:val="00FE5B53"/>
    <w:rsid w:val="00FE6259"/>
    <w:rsid w:val="00FE6B02"/>
    <w:rsid w:val="00FE6F43"/>
    <w:rsid w:val="00FF01E0"/>
    <w:rsid w:val="00FF2587"/>
    <w:rsid w:val="00FF6920"/>
    <w:rsid w:val="0183C4BA"/>
    <w:rsid w:val="0226BDE0"/>
    <w:rsid w:val="02365414"/>
    <w:rsid w:val="02947839"/>
    <w:rsid w:val="02F9B780"/>
    <w:rsid w:val="03022E59"/>
    <w:rsid w:val="03038642"/>
    <w:rsid w:val="0379A7A9"/>
    <w:rsid w:val="04069783"/>
    <w:rsid w:val="04F781C0"/>
    <w:rsid w:val="050A9DE4"/>
    <w:rsid w:val="066DD4CA"/>
    <w:rsid w:val="06AD5664"/>
    <w:rsid w:val="06E6CDE0"/>
    <w:rsid w:val="06EA7E18"/>
    <w:rsid w:val="06ED1749"/>
    <w:rsid w:val="06FBCFC4"/>
    <w:rsid w:val="07056358"/>
    <w:rsid w:val="07E1A704"/>
    <w:rsid w:val="0865D096"/>
    <w:rsid w:val="08967871"/>
    <w:rsid w:val="098FFD1C"/>
    <w:rsid w:val="0AB198CA"/>
    <w:rsid w:val="0B3DE36E"/>
    <w:rsid w:val="0B6C4EE4"/>
    <w:rsid w:val="0C84A6C7"/>
    <w:rsid w:val="0DD3FC11"/>
    <w:rsid w:val="0E0A060F"/>
    <w:rsid w:val="0E7D7C24"/>
    <w:rsid w:val="0EFF09C5"/>
    <w:rsid w:val="0F9525EE"/>
    <w:rsid w:val="0FA6998A"/>
    <w:rsid w:val="0FFB2059"/>
    <w:rsid w:val="100FF847"/>
    <w:rsid w:val="1016DD52"/>
    <w:rsid w:val="1074DCE5"/>
    <w:rsid w:val="10994DE4"/>
    <w:rsid w:val="10E3E08D"/>
    <w:rsid w:val="10E4D18B"/>
    <w:rsid w:val="10ECA84A"/>
    <w:rsid w:val="1130F64F"/>
    <w:rsid w:val="113F0E79"/>
    <w:rsid w:val="11F334F3"/>
    <w:rsid w:val="123524DA"/>
    <w:rsid w:val="123DC394"/>
    <w:rsid w:val="128878AB"/>
    <w:rsid w:val="128F2467"/>
    <w:rsid w:val="12F4675D"/>
    <w:rsid w:val="135E386C"/>
    <w:rsid w:val="13625B31"/>
    <w:rsid w:val="1379D306"/>
    <w:rsid w:val="13D0EEA6"/>
    <w:rsid w:val="1424490C"/>
    <w:rsid w:val="14AB52C1"/>
    <w:rsid w:val="150E56CF"/>
    <w:rsid w:val="15C0196D"/>
    <w:rsid w:val="16265B69"/>
    <w:rsid w:val="16C59F88"/>
    <w:rsid w:val="171174EE"/>
    <w:rsid w:val="17532211"/>
    <w:rsid w:val="175BE9CE"/>
    <w:rsid w:val="17AC2D79"/>
    <w:rsid w:val="188B376C"/>
    <w:rsid w:val="18989E08"/>
    <w:rsid w:val="18BA0867"/>
    <w:rsid w:val="18EEF272"/>
    <w:rsid w:val="193C0834"/>
    <w:rsid w:val="19770CD9"/>
    <w:rsid w:val="197C1A26"/>
    <w:rsid w:val="1A40302A"/>
    <w:rsid w:val="1A7E5B88"/>
    <w:rsid w:val="1A938A90"/>
    <w:rsid w:val="1AA288E6"/>
    <w:rsid w:val="1AD78B92"/>
    <w:rsid w:val="1AD7D895"/>
    <w:rsid w:val="1B3FB5BD"/>
    <w:rsid w:val="1C2F5AF1"/>
    <w:rsid w:val="1C86FF48"/>
    <w:rsid w:val="1CA1565C"/>
    <w:rsid w:val="1CB146CC"/>
    <w:rsid w:val="1DDA29A8"/>
    <w:rsid w:val="1E7FBE36"/>
    <w:rsid w:val="1E935348"/>
    <w:rsid w:val="1EF8827E"/>
    <w:rsid w:val="1F3380B4"/>
    <w:rsid w:val="207E545F"/>
    <w:rsid w:val="213AB346"/>
    <w:rsid w:val="21B1F1BF"/>
    <w:rsid w:val="22591D24"/>
    <w:rsid w:val="229E9C75"/>
    <w:rsid w:val="23A2DC6D"/>
    <w:rsid w:val="23E9EF95"/>
    <w:rsid w:val="24290820"/>
    <w:rsid w:val="243625C6"/>
    <w:rsid w:val="259A1718"/>
    <w:rsid w:val="25B627C2"/>
    <w:rsid w:val="25ECE240"/>
    <w:rsid w:val="26582912"/>
    <w:rsid w:val="269478A5"/>
    <w:rsid w:val="26A9010E"/>
    <w:rsid w:val="26AA8D30"/>
    <w:rsid w:val="26C542EF"/>
    <w:rsid w:val="26E4EAC3"/>
    <w:rsid w:val="26F4D8FD"/>
    <w:rsid w:val="2844D16F"/>
    <w:rsid w:val="285E1A81"/>
    <w:rsid w:val="2960728C"/>
    <w:rsid w:val="29A00BEA"/>
    <w:rsid w:val="2A111968"/>
    <w:rsid w:val="2AB8ACB0"/>
    <w:rsid w:val="2B6D5E37"/>
    <w:rsid w:val="2B7C7231"/>
    <w:rsid w:val="2C3125FC"/>
    <w:rsid w:val="2CB6BF27"/>
    <w:rsid w:val="2E2BA83B"/>
    <w:rsid w:val="2E8781A1"/>
    <w:rsid w:val="2EB412F3"/>
    <w:rsid w:val="2F0037B7"/>
    <w:rsid w:val="2F6BE4A6"/>
    <w:rsid w:val="300F45B4"/>
    <w:rsid w:val="30149C31"/>
    <w:rsid w:val="3104971F"/>
    <w:rsid w:val="3211826F"/>
    <w:rsid w:val="32561D46"/>
    <w:rsid w:val="328C057B"/>
    <w:rsid w:val="32A06780"/>
    <w:rsid w:val="330E54EF"/>
    <w:rsid w:val="333CD844"/>
    <w:rsid w:val="33FAC2E0"/>
    <w:rsid w:val="34AE1A78"/>
    <w:rsid w:val="356133BC"/>
    <w:rsid w:val="366AF86E"/>
    <w:rsid w:val="36DBDCE4"/>
    <w:rsid w:val="375C71E1"/>
    <w:rsid w:val="3AB4BB84"/>
    <w:rsid w:val="3AE830A6"/>
    <w:rsid w:val="3AFAFA2B"/>
    <w:rsid w:val="3B0DD011"/>
    <w:rsid w:val="3C4F374C"/>
    <w:rsid w:val="3CFF4FCC"/>
    <w:rsid w:val="3E3B4E96"/>
    <w:rsid w:val="3E865B0B"/>
    <w:rsid w:val="3EAE103B"/>
    <w:rsid w:val="3F305592"/>
    <w:rsid w:val="406D03A6"/>
    <w:rsid w:val="40A36360"/>
    <w:rsid w:val="40BA1968"/>
    <w:rsid w:val="412A6DBC"/>
    <w:rsid w:val="41CE4BE9"/>
    <w:rsid w:val="4208D407"/>
    <w:rsid w:val="4255E9C9"/>
    <w:rsid w:val="4272EB64"/>
    <w:rsid w:val="42BE78D0"/>
    <w:rsid w:val="43A4A468"/>
    <w:rsid w:val="43BC6A7B"/>
    <w:rsid w:val="43E90356"/>
    <w:rsid w:val="442CBECF"/>
    <w:rsid w:val="454165C7"/>
    <w:rsid w:val="458D8A8B"/>
    <w:rsid w:val="45ED02E4"/>
    <w:rsid w:val="4633ACB4"/>
    <w:rsid w:val="465A0D72"/>
    <w:rsid w:val="46F40B3D"/>
    <w:rsid w:val="47827124"/>
    <w:rsid w:val="49002FF2"/>
    <w:rsid w:val="494A3E2C"/>
    <w:rsid w:val="4A2BABFF"/>
    <w:rsid w:val="4A4B78CF"/>
    <w:rsid w:val="4B495EF2"/>
    <w:rsid w:val="4C6B3B2C"/>
    <w:rsid w:val="4CB3A23B"/>
    <w:rsid w:val="4EF01ECC"/>
    <w:rsid w:val="4F6F7176"/>
    <w:rsid w:val="4F8EE22F"/>
    <w:rsid w:val="50DB4316"/>
    <w:rsid w:val="515E9C3D"/>
    <w:rsid w:val="52FA8365"/>
    <w:rsid w:val="531581A4"/>
    <w:rsid w:val="5442E299"/>
    <w:rsid w:val="547DDCF3"/>
    <w:rsid w:val="549E4A4C"/>
    <w:rsid w:val="54D602D4"/>
    <w:rsid w:val="55296069"/>
    <w:rsid w:val="5561559F"/>
    <w:rsid w:val="56320D60"/>
    <w:rsid w:val="56D7833A"/>
    <w:rsid w:val="573B5C24"/>
    <w:rsid w:val="5763F42F"/>
    <w:rsid w:val="578B1630"/>
    <w:rsid w:val="5921BF1C"/>
    <w:rsid w:val="5A21FE97"/>
    <w:rsid w:val="5A3B5791"/>
    <w:rsid w:val="5A401E27"/>
    <w:rsid w:val="5B05954A"/>
    <w:rsid w:val="5B72D8C9"/>
    <w:rsid w:val="5BA414C1"/>
    <w:rsid w:val="5BDA1461"/>
    <w:rsid w:val="5C7297F6"/>
    <w:rsid w:val="5D506FA1"/>
    <w:rsid w:val="5EF4590A"/>
    <w:rsid w:val="5F1ACC8C"/>
    <w:rsid w:val="5F6D3BF7"/>
    <w:rsid w:val="5F77EECB"/>
    <w:rsid w:val="5FD47552"/>
    <w:rsid w:val="600C02D4"/>
    <w:rsid w:val="601341C4"/>
    <w:rsid w:val="601D64BA"/>
    <w:rsid w:val="6035C695"/>
    <w:rsid w:val="610FBFCD"/>
    <w:rsid w:val="6118D019"/>
    <w:rsid w:val="616CF763"/>
    <w:rsid w:val="61AF1225"/>
    <w:rsid w:val="61D0FBBC"/>
    <w:rsid w:val="61D96F2D"/>
    <w:rsid w:val="6254A0F1"/>
    <w:rsid w:val="634E952F"/>
    <w:rsid w:val="64E47D59"/>
    <w:rsid w:val="6589CFF4"/>
    <w:rsid w:val="6623BBFA"/>
    <w:rsid w:val="665F1D06"/>
    <w:rsid w:val="669C3C30"/>
    <w:rsid w:val="67F00D6D"/>
    <w:rsid w:val="687BA106"/>
    <w:rsid w:val="68B5FE99"/>
    <w:rsid w:val="691075F9"/>
    <w:rsid w:val="6938BC69"/>
    <w:rsid w:val="6996BDC8"/>
    <w:rsid w:val="69E4A04E"/>
    <w:rsid w:val="6A09AB4D"/>
    <w:rsid w:val="6A2AD77D"/>
    <w:rsid w:val="6AA6430A"/>
    <w:rsid w:val="6B0A6776"/>
    <w:rsid w:val="6C6826A2"/>
    <w:rsid w:val="6CA21AC2"/>
    <w:rsid w:val="6CCE5E8A"/>
    <w:rsid w:val="6CD2718B"/>
    <w:rsid w:val="6D58C13D"/>
    <w:rsid w:val="6DE80D34"/>
    <w:rsid w:val="6E56E985"/>
    <w:rsid w:val="6E6A2EEB"/>
    <w:rsid w:val="6E91327D"/>
    <w:rsid w:val="6EE270C5"/>
    <w:rsid w:val="6FDDD899"/>
    <w:rsid w:val="6FE2A837"/>
    <w:rsid w:val="700DECD2"/>
    <w:rsid w:val="70D4AE3D"/>
    <w:rsid w:val="710CD96E"/>
    <w:rsid w:val="7119F3A8"/>
    <w:rsid w:val="71264E94"/>
    <w:rsid w:val="7187BD4E"/>
    <w:rsid w:val="71F1029B"/>
    <w:rsid w:val="7288DCB2"/>
    <w:rsid w:val="733DA00E"/>
    <w:rsid w:val="73976536"/>
    <w:rsid w:val="73C86CFB"/>
    <w:rsid w:val="747E467B"/>
    <w:rsid w:val="749BB183"/>
    <w:rsid w:val="7522E492"/>
    <w:rsid w:val="76CF05F8"/>
    <w:rsid w:val="77AD8667"/>
    <w:rsid w:val="7808B64C"/>
    <w:rsid w:val="7889530B"/>
    <w:rsid w:val="7A4F7E24"/>
    <w:rsid w:val="7AA6D2AC"/>
    <w:rsid w:val="7B6FF571"/>
    <w:rsid w:val="7BCFBDAF"/>
    <w:rsid w:val="7C0058A2"/>
    <w:rsid w:val="7CEC6FDA"/>
    <w:rsid w:val="7E94DCC3"/>
    <w:rsid w:val="7F50E8E1"/>
    <w:rsid w:val="7FE442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B18B3CB6-597F-4A1E-87AA-F91810B1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0E"/>
    <w:pPr>
      <w:spacing w:before="120" w:after="0" w:line="360" w:lineRule="auto"/>
    </w:pPr>
    <w:rPr>
      <w:rFonts w:eastAsiaTheme="minorEastAsia"/>
      <w:szCs w:val="24"/>
    </w:rPr>
  </w:style>
  <w:style w:type="paragraph" w:styleId="Heading1">
    <w:name w:val="heading 1"/>
    <w:basedOn w:val="Normal"/>
    <w:next w:val="Normal"/>
    <w:link w:val="Heading1Char"/>
    <w:autoRedefine/>
    <w:uiPriority w:val="9"/>
    <w:qFormat/>
    <w:rsid w:val="00341848"/>
    <w:pPr>
      <w:spacing w:before="600" w:after="240" w:line="276" w:lineRule="auto"/>
      <w:outlineLvl w:val="0"/>
    </w:pPr>
    <w:rPr>
      <w:rFonts w:asciiTheme="minorHAnsi" w:eastAsiaTheme="majorEastAsia" w:hAnsiTheme="minorHAnsi" w:cstheme="minorHAnsi"/>
      <w:b/>
      <w:color w:val="1F4E79" w:themeColor="accent1" w:themeShade="80"/>
      <w:sz w:val="36"/>
      <w:szCs w:val="36"/>
    </w:rPr>
  </w:style>
  <w:style w:type="paragraph" w:styleId="Heading2">
    <w:name w:val="heading 2"/>
    <w:basedOn w:val="Normal"/>
    <w:next w:val="Normal"/>
    <w:link w:val="Heading2Char"/>
    <w:autoRedefine/>
    <w:uiPriority w:val="9"/>
    <w:unhideWhenUsed/>
    <w:qFormat/>
    <w:rsid w:val="00BA6084"/>
    <w:pPr>
      <w:keepNext/>
      <w:keepLines/>
      <w:spacing w:before="400" w:after="120" w:line="276"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A3462"/>
    <w:pPr>
      <w:keepNext/>
      <w:keepLines/>
      <w:spacing w:before="400" w:after="120" w:line="276"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848"/>
    <w:rPr>
      <w:rFonts w:asciiTheme="minorHAnsi" w:eastAsiaTheme="majorEastAsia" w:hAnsiTheme="minorHAnsi" w:cstheme="minorHAnsi"/>
      <w:b/>
      <w:color w:val="1F4E79" w:themeColor="accent1" w:themeShade="80"/>
      <w:sz w:val="36"/>
      <w:szCs w:val="36"/>
    </w:rPr>
  </w:style>
  <w:style w:type="paragraph" w:styleId="BodyText">
    <w:name w:val="Body Text"/>
    <w:basedOn w:val="Normal"/>
    <w:link w:val="BodyTextChar"/>
    <w:uiPriority w:val="1"/>
    <w:qFormat/>
    <w:rsid w:val="00394A98"/>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BA6084"/>
    <w:rPr>
      <w:rFonts w:eastAsiaTheme="majorEastAsia" w:cstheme="majorBidi"/>
      <w:b/>
      <w:sz w:val="32"/>
      <w:szCs w:val="26"/>
    </w:rPr>
  </w:style>
  <w:style w:type="character" w:customStyle="1" w:styleId="Heading3Char">
    <w:name w:val="Heading 3 Char"/>
    <w:basedOn w:val="DefaultParagraphFont"/>
    <w:link w:val="Heading3"/>
    <w:uiPriority w:val="9"/>
    <w:rsid w:val="00DA3462"/>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autoRedefine/>
    <w:uiPriority w:val="34"/>
    <w:qFormat/>
    <w:rsid w:val="00341848"/>
    <w:pPr>
      <w:numPr>
        <w:numId w:val="30"/>
      </w:numPr>
      <w:spacing w:line="276" w:lineRule="auto"/>
      <w:ind w:left="714" w:hanging="357"/>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341848"/>
    <w:pPr>
      <w:spacing w:after="240"/>
      <w:contextualSpacing/>
    </w:pPr>
    <w:rPr>
      <w:rFonts w:asciiTheme="majorHAnsi" w:eastAsiaTheme="majorEastAsia" w:hAnsiTheme="majorHAnsi" w:cstheme="majorBidi"/>
      <w:color w:val="1F4E79" w:themeColor="accent1" w:themeShade="80"/>
      <w:spacing w:val="-10"/>
      <w:kern w:val="28"/>
      <w:sz w:val="48"/>
      <w:szCs w:val="48"/>
    </w:rPr>
  </w:style>
  <w:style w:type="character" w:customStyle="1" w:styleId="TitleChar">
    <w:name w:val="Title Char"/>
    <w:basedOn w:val="DefaultParagraphFont"/>
    <w:link w:val="Title"/>
    <w:uiPriority w:val="10"/>
    <w:rsid w:val="00341848"/>
    <w:rPr>
      <w:rFonts w:asciiTheme="majorHAnsi" w:eastAsiaTheme="majorEastAsia" w:hAnsiTheme="majorHAnsi" w:cstheme="majorBidi"/>
      <w:color w:val="1F4E79" w:themeColor="accent1" w:themeShade="80"/>
      <w:spacing w:val="-10"/>
      <w:kern w:val="28"/>
      <w:sz w:val="48"/>
      <w:szCs w:val="48"/>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341848"/>
    <w:rPr>
      <w:rFonts w:eastAsiaTheme="minorEastAsia"/>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nhideWhenUsed/>
    <w:rsid w:val="00525DE4"/>
    <w:pPr>
      <w:spacing w:before="0" w:line="240" w:lineRule="auto"/>
    </w:pPr>
    <w:rPr>
      <w:sz w:val="20"/>
      <w:szCs w:val="20"/>
    </w:rPr>
  </w:style>
  <w:style w:type="character" w:customStyle="1" w:styleId="FootnoteTextChar">
    <w:name w:val="Footnote Text Char"/>
    <w:basedOn w:val="DefaultParagraphFont"/>
    <w:link w:val="FootnoteText"/>
    <w:rsid w:val="00525DE4"/>
    <w:rPr>
      <w:rFonts w:eastAsiaTheme="minorEastAsia"/>
      <w:sz w:val="20"/>
      <w:szCs w:val="20"/>
    </w:rPr>
  </w:style>
  <w:style w:type="character" w:styleId="FootnoteReference">
    <w:name w:val="footnote reference"/>
    <w:basedOn w:val="DefaultParagraphFont"/>
    <w:uiPriority w:val="99"/>
    <w:unhideWhenUsed/>
    <w:rsid w:val="00525DE4"/>
    <w:rPr>
      <w:vertAlign w:val="superscript"/>
    </w:rPr>
  </w:style>
  <w:style w:type="paragraph" w:styleId="NormalWeb">
    <w:name w:val="Normal (Web)"/>
    <w:basedOn w:val="Normal"/>
    <w:uiPriority w:val="99"/>
    <w:semiHidden/>
    <w:unhideWhenUsed/>
    <w:rsid w:val="0031348B"/>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032D34"/>
    <w:rPr>
      <w:color w:val="954F72" w:themeColor="followedHyperlink"/>
      <w:u w:val="single"/>
    </w:rPr>
  </w:style>
  <w:style w:type="character" w:styleId="UnresolvedMention">
    <w:name w:val="Unresolved Mention"/>
    <w:basedOn w:val="DefaultParagraphFont"/>
    <w:uiPriority w:val="99"/>
    <w:semiHidden/>
    <w:unhideWhenUsed/>
    <w:rsid w:val="00032D34"/>
    <w:rPr>
      <w:color w:val="605E5C"/>
      <w:shd w:val="clear" w:color="auto" w:fill="E1DFDD"/>
    </w:rPr>
  </w:style>
  <w:style w:type="paragraph" w:customStyle="1" w:styleId="pf0">
    <w:name w:val="pf0"/>
    <w:basedOn w:val="Normal"/>
    <w:rsid w:val="00251EF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f01">
    <w:name w:val="cf01"/>
    <w:basedOn w:val="DefaultParagraphFont"/>
    <w:rsid w:val="00251EFB"/>
    <w:rPr>
      <w:rFonts w:ascii="Segoe UI" w:hAnsi="Segoe UI" w:cs="Segoe UI" w:hint="default"/>
      <w:sz w:val="18"/>
      <w:szCs w:val="18"/>
    </w:rPr>
  </w:style>
  <w:style w:type="character" w:customStyle="1" w:styleId="normaltextrun">
    <w:name w:val="normaltextrun"/>
    <w:basedOn w:val="DefaultParagraphFont"/>
    <w:rsid w:val="00D04512"/>
  </w:style>
  <w:style w:type="character" w:customStyle="1" w:styleId="eop">
    <w:name w:val="eop"/>
    <w:basedOn w:val="DefaultParagraphFont"/>
    <w:rsid w:val="00D04512"/>
  </w:style>
  <w:style w:type="paragraph" w:customStyle="1" w:styleId="paragraph">
    <w:name w:val="paragraph"/>
    <w:basedOn w:val="Normal"/>
    <w:rsid w:val="00F57DEE"/>
    <w:pPr>
      <w:spacing w:before="100"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6C20DF"/>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8343">
      <w:bodyDiv w:val="1"/>
      <w:marLeft w:val="0"/>
      <w:marRight w:val="0"/>
      <w:marTop w:val="0"/>
      <w:marBottom w:val="0"/>
      <w:divBdr>
        <w:top w:val="none" w:sz="0" w:space="0" w:color="auto"/>
        <w:left w:val="none" w:sz="0" w:space="0" w:color="auto"/>
        <w:bottom w:val="none" w:sz="0" w:space="0" w:color="auto"/>
        <w:right w:val="none" w:sz="0" w:space="0" w:color="auto"/>
      </w:divBdr>
      <w:divsChild>
        <w:div w:id="1072116536">
          <w:marLeft w:val="0"/>
          <w:marRight w:val="0"/>
          <w:marTop w:val="0"/>
          <w:marBottom w:val="0"/>
          <w:divBdr>
            <w:top w:val="none" w:sz="0" w:space="0" w:color="auto"/>
            <w:left w:val="none" w:sz="0" w:space="0" w:color="auto"/>
            <w:bottom w:val="none" w:sz="0" w:space="0" w:color="auto"/>
            <w:right w:val="none" w:sz="0" w:space="0" w:color="auto"/>
          </w:divBdr>
        </w:div>
        <w:div w:id="1697850109">
          <w:marLeft w:val="0"/>
          <w:marRight w:val="0"/>
          <w:marTop w:val="0"/>
          <w:marBottom w:val="0"/>
          <w:divBdr>
            <w:top w:val="none" w:sz="0" w:space="0" w:color="auto"/>
            <w:left w:val="none" w:sz="0" w:space="0" w:color="auto"/>
            <w:bottom w:val="none" w:sz="0" w:space="0" w:color="auto"/>
            <w:right w:val="none" w:sz="0" w:space="0" w:color="auto"/>
          </w:divBdr>
        </w:div>
        <w:div w:id="2098014716">
          <w:marLeft w:val="0"/>
          <w:marRight w:val="0"/>
          <w:marTop w:val="0"/>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556432186">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499797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wr.gov.au/newsroom/articles/encouraging-more-apprentices-new-energy-apprenticeships-program" TargetMode="External"/><Relationship Id="rId18" Type="http://schemas.openxmlformats.org/officeDocument/2006/relationships/hyperlink" Target="https://www.nds.org.au/resources/all-resources/nds-workforce-census-key-findings-report"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www.jobsandskills.gov.au%2Fsites%2Fdefault%2Ffiles%2F2023-11%2FVictoria%2520University%2520Employment%2520Projections%2520-%2520May%25202023%2520to%2520May%25202033.xlsx&amp;wdOrigin=BROWSELINK" TargetMode="External"/><Relationship Id="rId7" Type="http://schemas.openxmlformats.org/officeDocument/2006/relationships/settings" Target="settings.xml"/><Relationship Id="rId12" Type="http://schemas.openxmlformats.org/officeDocument/2006/relationships/hyperlink" Target="http://www.nds.org.au" TargetMode="External"/><Relationship Id="rId17" Type="http://schemas.openxmlformats.org/officeDocument/2006/relationships/hyperlink" Target="https://www.ndis.gov.au/providers/pricing-arrange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illsiq.com.au/site/DefaultSite/filesystem/documents/Research/VET_Disability_Education_Discussion_Paper_Sept2020.pdf" TargetMode="External"/><Relationship Id="rId20" Type="http://schemas.openxmlformats.org/officeDocument/2006/relationships/hyperlink" Target="https://www.publications.qld.gov.au/dataset/apprenticeship-and-traineeship-operational-policies-and-procedures/resource/e260022d-01fa-45e7-893d-716a3eeaadd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bsqueensland.qld.gov.au/wp-content/uploads/2018/11/ndis_traineeships_repor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s.org.au/resources/all-resources/understanding-key-factors-that-impact-disability-support-worker-reten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review.gov.au/sites/default/files/resource/download/working-together-ndis-review-final-report.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555300-0698-43aa-a001-c9787d61ea33">
      <Terms xmlns="http://schemas.microsoft.com/office/infopath/2007/PartnerControls"/>
    </lcf76f155ced4ddcb4097134ff3c332f>
    <TaxCatchAll xmlns="6fd51e97-f7d0-400a-a62d-238f40383037" xsi:nil="true"/>
    <SharedWithUsers xmlns="6fd51e97-f7d0-400a-a62d-238f40383037">
      <UserInfo>
        <DisplayName>Georgia Kemmis</DisplayName>
        <AccountId>12</AccountId>
        <AccountType/>
      </UserInfo>
      <UserInfo>
        <DisplayName>Everyone</DisplayName>
        <AccountId>11</AccountId>
        <AccountType/>
      </UserInfo>
      <UserInfo>
        <DisplayName>SharingLinks.2736a821-b866-4690-828d-187c94676f08.Flexible.52421a1e-6675-4d88-8154-a9f19d46fc9f</DisplayName>
        <AccountId>17</AccountId>
        <AccountType/>
      </UserInfo>
      <UserInfo>
        <DisplayName>Limited Access System Group</DisplayName>
        <AccountId>26</AccountId>
        <AccountType/>
      </UserInfo>
      <UserInfo>
        <DisplayName>Communications</DisplayName>
        <AccountId>158</AccountId>
        <AccountType/>
      </UserInfo>
      <UserInfo>
        <DisplayName>Lourdes Zamanillo</DisplayName>
        <AccountId>277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976DE-710D-4CA0-A7C1-16BF411B24B0}">
  <ds:schemaRefs>
    <ds:schemaRef ds:uri="http://schemas.microsoft.com/sharepoint/v3/contenttype/forms"/>
  </ds:schemaRefs>
</ds:datastoreItem>
</file>

<file path=customXml/itemProps2.xml><?xml version="1.0" encoding="utf-8"?>
<ds:datastoreItem xmlns:ds="http://schemas.openxmlformats.org/officeDocument/2006/customXml" ds:itemID="{7A4416FF-BFE7-470A-9E90-A8C88941A394}">
  <ds:schemaRefs>
    <ds:schemaRef ds:uri="http://schemas.microsoft.com/office/2006/metadata/properties"/>
    <ds:schemaRef ds:uri="http://schemas.microsoft.com/office/infopath/2007/PartnerControls"/>
    <ds:schemaRef ds:uri="1414391d-4fe7-4cb6-86e9-d13acd150a81"/>
    <ds:schemaRef ds:uri="78d2f65d-2796-4077-a27b-44055bd5d4d3"/>
  </ds:schemaRefs>
</ds:datastoreItem>
</file>

<file path=customXml/itemProps3.xml><?xml version="1.0" encoding="utf-8"?>
<ds:datastoreItem xmlns:ds="http://schemas.openxmlformats.org/officeDocument/2006/customXml" ds:itemID="{40706F19-AF1E-4472-94FA-512F6E3E6298}">
  <ds:schemaRefs>
    <ds:schemaRef ds:uri="http://schemas.openxmlformats.org/officeDocument/2006/bibliography"/>
  </ds:schemaRefs>
</ds:datastoreItem>
</file>

<file path=customXml/itemProps4.xml><?xml version="1.0" encoding="utf-8"?>
<ds:datastoreItem xmlns:ds="http://schemas.openxmlformats.org/officeDocument/2006/customXml" ds:itemID="{4DFB645E-174F-4909-9667-2572195BB4A3}"/>
</file>

<file path=docProps/app.xml><?xml version="1.0" encoding="utf-8"?>
<Properties xmlns="http://schemas.openxmlformats.org/officeDocument/2006/extended-properties" xmlns:vt="http://schemas.openxmlformats.org/officeDocument/2006/docPropsVTypes">
  <Template>Normal.dotm</Template>
  <TotalTime>6</TotalTime>
  <Pages>13</Pages>
  <Words>3264</Words>
  <Characters>18605</Characters>
  <Application>Microsoft Office Word</Application>
  <DocSecurity>0</DocSecurity>
  <Lines>155</Lines>
  <Paragraphs>43</Paragraphs>
  <ScaleCrop>false</ScaleCrop>
  <Company>Microsoft</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Submission</dc:title>
  <dc:subject/>
  <dc:creator>Jane Cousins</dc:creator>
  <cp:keywords/>
  <dc:description/>
  <cp:lastModifiedBy>Carolina Pachioli</cp:lastModifiedBy>
  <cp:revision>54</cp:revision>
  <cp:lastPrinted>2018-10-12T10:15:00Z</cp:lastPrinted>
  <dcterms:created xsi:type="dcterms:W3CDTF">2024-05-14T19:49:00Z</dcterms:created>
  <dcterms:modified xsi:type="dcterms:W3CDTF">2024-06-20T13:50:00Z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